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4126" w:rsidRDefault="005E4126" w:rsidP="005E4126">
      <w:pPr>
        <w:autoSpaceDE w:val="0"/>
        <w:autoSpaceDN w:val="0"/>
        <w:adjustRightInd w:val="0"/>
        <w:spacing w:after="0" w:line="360" w:lineRule="auto"/>
        <w:ind w:firstLine="567"/>
        <w:jc w:val="center"/>
        <w:rPr>
          <w:rFonts w:ascii="Times New Roman" w:hAnsi="Times New Roman"/>
          <w:b/>
          <w:sz w:val="28"/>
          <w:szCs w:val="28"/>
        </w:rPr>
      </w:pPr>
      <w:r>
        <w:rPr>
          <w:rFonts w:ascii="Times New Roman" w:hAnsi="Times New Roman"/>
          <w:b/>
          <w:sz w:val="28"/>
          <w:szCs w:val="28"/>
        </w:rPr>
        <w:t>Экспертно-аналитическая деятельность</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В соответствии с планом работы Контрольно-счетной палаты в 2017 году проведено 54 экспертно-аналитических мероприятия, в том числе подготовлено 34 заключения на проекты нормативно-правовых актов Петрозаводского городского Совета и Администрации, в том числе:</w:t>
      </w:r>
    </w:p>
    <w:p w:rsidR="005E4126" w:rsidRDefault="005E4126" w:rsidP="005E4126">
      <w:pPr>
        <w:pStyle w:val="a4"/>
        <w:autoSpaceDE w:val="0"/>
        <w:autoSpaceDN w:val="0"/>
        <w:adjustRightInd w:val="0"/>
        <w:spacing w:after="0" w:line="276" w:lineRule="auto"/>
        <w:ind w:left="0" w:firstLine="567"/>
        <w:jc w:val="both"/>
        <w:rPr>
          <w:rFonts w:ascii="Times New Roman" w:hAnsi="Times New Roman"/>
          <w:sz w:val="28"/>
          <w:szCs w:val="28"/>
        </w:rPr>
      </w:pPr>
      <w:r>
        <w:rPr>
          <w:rFonts w:ascii="Times New Roman" w:hAnsi="Times New Roman"/>
          <w:sz w:val="28"/>
          <w:szCs w:val="28"/>
        </w:rPr>
        <w:t xml:space="preserve">- 7 заключений по результатам финансово-экономической экспертизы </w:t>
      </w:r>
      <w:r>
        <w:rPr>
          <w:rFonts w:ascii="Times New Roman" w:hAnsi="Times New Roman"/>
          <w:bCs/>
          <w:sz w:val="28"/>
          <w:szCs w:val="28"/>
        </w:rPr>
        <w:t>проектов решений Петрозаводского городского Совета «О внесении изменений в Решение Петрозаводского городского Совета «О бюджете Петрозаводского городского округа на 2017 год и плановый период 2018 и 2019 годов»</w:t>
      </w:r>
      <w:r>
        <w:rPr>
          <w:rFonts w:ascii="Times New Roman" w:hAnsi="Times New Roman"/>
          <w:sz w:val="28"/>
          <w:szCs w:val="28"/>
        </w:rPr>
        <w:t>.</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lang w:eastAsia="ru-RU"/>
        </w:rPr>
        <w:t>Проекты решений подготовлены Администрацией в рамках действующего бюджетного законодательства, в представленных проектах решений соблюдены ограничения, установленные статьями 92.1, 107 Бюджетного кодекса Российской Федерации по объему муниципального долга, предельному объему заимствований и принцип сбалансированности бюджета, установленный статьей 33 Бюджетного кодекса Российской Федерации</w:t>
      </w:r>
      <w:r>
        <w:rPr>
          <w:rFonts w:ascii="Times New Roman" w:hAnsi="Times New Roman"/>
          <w:sz w:val="28"/>
          <w:szCs w:val="28"/>
        </w:rPr>
        <w:t>;</w:t>
      </w:r>
    </w:p>
    <w:p w:rsidR="005E4126" w:rsidRDefault="005E4126" w:rsidP="005E4126">
      <w:pPr>
        <w:pStyle w:val="a4"/>
        <w:autoSpaceDE w:val="0"/>
        <w:autoSpaceDN w:val="0"/>
        <w:adjustRightInd w:val="0"/>
        <w:spacing w:after="0" w:line="276" w:lineRule="auto"/>
        <w:ind w:left="0" w:firstLine="567"/>
        <w:jc w:val="both"/>
        <w:rPr>
          <w:rFonts w:ascii="Times New Roman" w:hAnsi="Times New Roman"/>
          <w:sz w:val="28"/>
          <w:szCs w:val="28"/>
        </w:rPr>
      </w:pPr>
      <w:r>
        <w:rPr>
          <w:rFonts w:ascii="Times New Roman" w:hAnsi="Times New Roman"/>
          <w:sz w:val="28"/>
          <w:szCs w:val="28"/>
        </w:rPr>
        <w:t xml:space="preserve">- 1 заключение по результатам экспертизы проекта решения Петрозаводского городского Совета «О внесении изменений в Положение о бюджетном процессе в Петрозаводском городском округе». </w:t>
      </w:r>
    </w:p>
    <w:p w:rsidR="005E4126" w:rsidRDefault="005E4126" w:rsidP="005E4126">
      <w:pPr>
        <w:pStyle w:val="a4"/>
        <w:autoSpaceDE w:val="0"/>
        <w:autoSpaceDN w:val="0"/>
        <w:adjustRightInd w:val="0"/>
        <w:spacing w:after="0" w:line="276" w:lineRule="auto"/>
        <w:ind w:left="0" w:firstLine="567"/>
        <w:jc w:val="both"/>
        <w:rPr>
          <w:rFonts w:ascii="Times New Roman" w:hAnsi="Times New Roman"/>
          <w:sz w:val="28"/>
          <w:szCs w:val="28"/>
        </w:rPr>
      </w:pPr>
      <w:r>
        <w:rPr>
          <w:rFonts w:ascii="Times New Roman" w:hAnsi="Times New Roman"/>
          <w:sz w:val="28"/>
          <w:szCs w:val="28"/>
        </w:rPr>
        <w:t>Вносимые изменения и дополнения не противоречили Бюджетному кодексу Российской Федерации;</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 xml:space="preserve">- 23 заключения по результатам финансово-экономической экспертизы </w:t>
      </w:r>
      <w:r>
        <w:rPr>
          <w:rFonts w:ascii="Times New Roman" w:hAnsi="Times New Roman"/>
          <w:bCs/>
          <w:sz w:val="28"/>
          <w:szCs w:val="28"/>
        </w:rPr>
        <w:t>проектов</w:t>
      </w:r>
      <w:r>
        <w:rPr>
          <w:rFonts w:ascii="Times New Roman" w:hAnsi="Times New Roman"/>
          <w:sz w:val="28"/>
          <w:szCs w:val="28"/>
        </w:rPr>
        <w:t xml:space="preserve"> постановлений Администрации о</w:t>
      </w:r>
      <w:r>
        <w:rPr>
          <w:rFonts w:ascii="Times New Roman" w:hAnsi="Times New Roman"/>
          <w:sz w:val="28"/>
          <w:szCs w:val="28"/>
          <w:lang w:eastAsia="ar-SA"/>
        </w:rPr>
        <w:t xml:space="preserve"> </w:t>
      </w:r>
      <w:r>
        <w:rPr>
          <w:rFonts w:ascii="Times New Roman" w:hAnsi="Times New Roman"/>
          <w:sz w:val="28"/>
          <w:szCs w:val="28"/>
        </w:rPr>
        <w:t>внесении изменений в муниципальные программы. По результатам проведения экспертиз установлено:</w:t>
      </w:r>
    </w:p>
    <w:p w:rsidR="005E4126" w:rsidRDefault="005E4126" w:rsidP="005E4126">
      <w:pPr>
        <w:pStyle w:val="a4"/>
        <w:autoSpaceDE w:val="0"/>
        <w:autoSpaceDN w:val="0"/>
        <w:adjustRightInd w:val="0"/>
        <w:spacing w:after="0" w:line="276" w:lineRule="auto"/>
        <w:ind w:left="0" w:firstLine="567"/>
        <w:jc w:val="both"/>
        <w:rPr>
          <w:rFonts w:ascii="Times New Roman" w:hAnsi="Times New Roman"/>
          <w:sz w:val="28"/>
          <w:szCs w:val="28"/>
        </w:rPr>
      </w:pPr>
      <w:r>
        <w:rPr>
          <w:rFonts w:ascii="Times New Roman" w:hAnsi="Times New Roman"/>
          <w:sz w:val="28"/>
          <w:szCs w:val="28"/>
        </w:rPr>
        <w:t>проекты программ представлялись в Контрольно-счетную палату с нарушением установленных сроков;</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отсутствовали необходимые документы, в связи с чем, проведение экспертизы не представлялось возможным;</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отсутствовали материалы по обоснованию необходимых финансовых ресурсов на проведение мероприятий программы;</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по ряду показателей установлено несоответствие индикаторов программы их финансовому обеспечению.</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Предложения и замечания Контрольно-счетной палаты учитывались Администрацией при подготовке постановлений о внесении изменений в муниципальные программы.</w:t>
      </w:r>
    </w:p>
    <w:p w:rsidR="005E4126" w:rsidRDefault="005E4126" w:rsidP="005E4126">
      <w:pPr>
        <w:pStyle w:val="a3"/>
        <w:spacing w:line="276" w:lineRule="auto"/>
        <w:ind w:firstLine="567"/>
        <w:jc w:val="both"/>
        <w:rPr>
          <w:rFonts w:ascii="Times New Roman" w:hAnsi="Times New Roman"/>
          <w:sz w:val="28"/>
          <w:szCs w:val="28"/>
          <w:lang w:eastAsia="ar-SA"/>
        </w:rPr>
      </w:pPr>
      <w:r>
        <w:rPr>
          <w:rFonts w:ascii="Times New Roman" w:hAnsi="Times New Roman"/>
          <w:sz w:val="28"/>
          <w:szCs w:val="28"/>
          <w:lang w:eastAsia="ar-SA"/>
        </w:rPr>
        <w:t xml:space="preserve">Администрацией в отчетном периоде направлялись на экспертизу проекты постановлений об утверждении Программы в новой редакции. </w:t>
      </w:r>
      <w:r>
        <w:rPr>
          <w:rFonts w:ascii="Times New Roman" w:hAnsi="Times New Roman"/>
          <w:sz w:val="28"/>
          <w:szCs w:val="28"/>
          <w:lang w:eastAsia="ar-SA"/>
        </w:rPr>
        <w:lastRenderedPageBreak/>
        <w:t>Контрольно-счетной палатой неоднократно указывалось, что существующим Порядком не предусмотрено проведение финансово-экономической экспертизы муниципальной программы в новой редакции</w:t>
      </w:r>
      <w:r>
        <w:rPr>
          <w:rFonts w:ascii="Times New Roman" w:hAnsi="Times New Roman"/>
          <w:sz w:val="28"/>
          <w:szCs w:val="28"/>
        </w:rPr>
        <w:t>;</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 xml:space="preserve">- 3 заключения по результатам финансово-экономической экспертизы </w:t>
      </w:r>
      <w:r>
        <w:rPr>
          <w:rFonts w:ascii="Times New Roman" w:hAnsi="Times New Roman"/>
          <w:bCs/>
          <w:sz w:val="28"/>
          <w:szCs w:val="28"/>
        </w:rPr>
        <w:t>проектов</w:t>
      </w:r>
      <w:r>
        <w:rPr>
          <w:rFonts w:ascii="Times New Roman" w:hAnsi="Times New Roman"/>
          <w:sz w:val="28"/>
          <w:szCs w:val="28"/>
        </w:rPr>
        <w:t xml:space="preserve"> постановлений Администрации об утверждении муниципальных программ, начинающих действие с 2018 года:</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«Формирование современной городской среды»;</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«Патриотическое воспитание граждан Российской Федерации, проживающих на территории Петрозаводского городского округа»;</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«Совершенствование инструментов муниципального управления в Петрозаводском городском округе».</w:t>
      </w:r>
    </w:p>
    <w:p w:rsidR="005E4126" w:rsidRDefault="005E4126" w:rsidP="005E4126">
      <w:pPr>
        <w:pStyle w:val="a3"/>
        <w:spacing w:line="276" w:lineRule="auto"/>
        <w:ind w:firstLine="567"/>
        <w:jc w:val="both"/>
        <w:rPr>
          <w:rFonts w:ascii="Times New Roman" w:hAnsi="Times New Roman"/>
          <w:bCs/>
          <w:sz w:val="28"/>
          <w:szCs w:val="28"/>
        </w:rPr>
      </w:pPr>
      <w:r>
        <w:rPr>
          <w:rFonts w:ascii="Times New Roman" w:hAnsi="Times New Roman"/>
          <w:bCs/>
          <w:sz w:val="28"/>
          <w:szCs w:val="28"/>
        </w:rPr>
        <w:t>В соответствии с планом работы</w:t>
      </w:r>
      <w:r>
        <w:rPr>
          <w:rFonts w:ascii="Times New Roman" w:hAnsi="Times New Roman"/>
          <w:b/>
          <w:bCs/>
          <w:sz w:val="28"/>
          <w:szCs w:val="28"/>
        </w:rPr>
        <w:t xml:space="preserve"> </w:t>
      </w:r>
      <w:r>
        <w:rPr>
          <w:rFonts w:ascii="Times New Roman" w:hAnsi="Times New Roman"/>
          <w:bCs/>
          <w:sz w:val="28"/>
          <w:szCs w:val="28"/>
        </w:rPr>
        <w:t>Контрольно-счетной палаты на 2017 год в отчетном периоде проведены следующие экспертно-аналитические мероприятия:</w:t>
      </w:r>
    </w:p>
    <w:p w:rsidR="005E4126" w:rsidRDefault="005E4126" w:rsidP="005E4126">
      <w:pPr>
        <w:pStyle w:val="a3"/>
        <w:numPr>
          <w:ilvl w:val="0"/>
          <w:numId w:val="1"/>
        </w:numPr>
        <w:spacing w:line="276" w:lineRule="auto"/>
        <w:ind w:left="0" w:firstLine="567"/>
        <w:jc w:val="both"/>
        <w:rPr>
          <w:rFonts w:ascii="Times New Roman" w:hAnsi="Times New Roman"/>
          <w:bCs/>
          <w:sz w:val="28"/>
          <w:szCs w:val="28"/>
        </w:rPr>
      </w:pPr>
      <w:r>
        <w:rPr>
          <w:rFonts w:ascii="Times New Roman" w:hAnsi="Times New Roman"/>
          <w:sz w:val="28"/>
          <w:szCs w:val="28"/>
        </w:rPr>
        <w:t xml:space="preserve"> Внешняя проверка годового отчета об исполнении </w:t>
      </w:r>
      <w:r>
        <w:rPr>
          <w:rFonts w:ascii="Times New Roman" w:hAnsi="Times New Roman"/>
          <w:bCs/>
          <w:sz w:val="28"/>
          <w:szCs w:val="28"/>
        </w:rPr>
        <w:t>бюджета Петрозаводского городского округа за 2016 год.</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По итогам внешней проверки бюджетной отчетности всем главным администраторам бюджетных средств были направлены заключения с результатами проверок и предложениями по устранению выявленных недостатков. По итогам экспертизы</w:t>
      </w:r>
      <w:r>
        <w:rPr>
          <w:rFonts w:ascii="Times New Roman" w:hAnsi="Times New Roman"/>
          <w:bCs/>
          <w:sz w:val="28"/>
          <w:szCs w:val="28"/>
        </w:rPr>
        <w:t xml:space="preserve"> годового отчета об исполнении бюджета Петрозаводского городского округа за 2016 год</w:t>
      </w:r>
      <w:r>
        <w:rPr>
          <w:rFonts w:ascii="Times New Roman" w:hAnsi="Times New Roman"/>
          <w:sz w:val="28"/>
          <w:szCs w:val="28"/>
        </w:rPr>
        <w:t xml:space="preserve"> установлено, что основные показатели исполнения бюджета соответствуют бюджетному законодательству Российской Федерации, нормативно-правовым актам Петрозаводского городского округа.</w:t>
      </w:r>
    </w:p>
    <w:p w:rsidR="005E4126" w:rsidRDefault="005E4126" w:rsidP="005E4126">
      <w:pPr>
        <w:pStyle w:val="a3"/>
        <w:numPr>
          <w:ilvl w:val="0"/>
          <w:numId w:val="2"/>
        </w:numPr>
        <w:spacing w:line="276" w:lineRule="auto"/>
        <w:ind w:left="0" w:firstLine="567"/>
        <w:jc w:val="both"/>
        <w:rPr>
          <w:rFonts w:ascii="Times New Roman" w:hAnsi="Times New Roman"/>
          <w:sz w:val="28"/>
          <w:szCs w:val="28"/>
        </w:rPr>
      </w:pPr>
      <w:r>
        <w:rPr>
          <w:rFonts w:ascii="Times New Roman" w:hAnsi="Times New Roman"/>
          <w:sz w:val="28"/>
          <w:szCs w:val="28"/>
        </w:rPr>
        <w:t xml:space="preserve"> Анализ реализации муниципальной программы «Развитие сферы культуры Петрозаводского городского округа» в 2016 году. Результаты мероприятия:</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В нарушение пункта 12 Порядка разработки, реализации и оценки эффективности муниципальных программ Петрозаводского городского округа постановлением Администрации Петрозаводского городского округа от 09.09.2013 № 4692 (далее – Порядок) в составе целевых индикаторов и показателей результатов муниципальной программы не отражены показатели, предусмотренные постановлением Правительства Российской Федерации от 17.12.2012 № 1317 «О мерах по реализации Указа Президента Российской Федерации от 28.04.2008 № 607 «Об оценке эффективности деятельности органов местного самоуправления городских округов и муниципальных районов».</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 xml:space="preserve">Требование Решения о бюджете о приведении муниципальных программ Петрозаводского городского округа в 2016 году в соответствие с Решением </w:t>
      </w:r>
      <w:r>
        <w:rPr>
          <w:rFonts w:ascii="Times New Roman" w:hAnsi="Times New Roman"/>
          <w:sz w:val="28"/>
          <w:szCs w:val="28"/>
        </w:rPr>
        <w:lastRenderedPageBreak/>
        <w:t>Петрозаводского городского Совета от 25 декабря 2015г. № 27/43-681 «О бюджете Петрозаводского городского округа на 2016 год» соблюдено с нарушением срока.</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В нарушение пункта 34 Порядка план реализации муниципальной программы не утвержден до начала 2016 года.</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В нарушение пунктов 44, 45 Порядка, приложения № 12 к Порядку планы реализации муниципальной программы на 2016 год не соответствуют утвержденной форме. Отсутствует распределение расходов в разрезе соисполнителей программы.</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В нарушение пункта 48 Порядка, приложения № 18 к Порядку отчеты по исполнению плана реализации муниципальной программы на 2016 год не соответствуют утвержденной форме. Отсутствует распределение плановых и фактических показателей в разрезе соисполнителей программы.</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 xml:space="preserve">Установлено неисполнение значения показателя (индикатора) муниципальной программы «доля граждан, положительно оценивающих влияние современного состояния сферы культуры города на привлекательность проживания в Петрозаводске». Выявлено неисполнение планового значения показателя по мероприятию 4.1.3 «Разработка и внедрение системы непрерывного образования, методической поддержки специалистов и управленческих кадров организаций культуры, организация системы повышения квалификации специалистов муниципальных учреждений на базе ведущих вузов культуры и искусства России». </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 xml:space="preserve">Расчет потребности в расходах по мероприятию 4.1.3 муниципальной программы «Развитие сферы культуры Петрозаводского городского округа» составлен неверно. При плановом показателе обучения 63 специалистов отрасли «культура» на сумму 35,0 тыс. рублей, фактически обучено 45 специалистов на сумму 388,0 тыс. рублей. </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Расходы в рамках реализации муниципальной программы «Развитие сферы культуры Петрозаводского городского округа» в 2016 году на выполнение работ по ремонту в здании муниципального бюджетного учреждения Петрозаводского городского округа «Городской дом культуры» в соответствии с заключенными договорами без проведения конкурентного способа осуществления закупок в сумме 591,2 тыс. рублей являются неэффективными.</w:t>
      </w:r>
    </w:p>
    <w:p w:rsidR="005E4126" w:rsidRDefault="005E4126" w:rsidP="005E4126">
      <w:pPr>
        <w:pStyle w:val="a3"/>
        <w:numPr>
          <w:ilvl w:val="0"/>
          <w:numId w:val="2"/>
        </w:numPr>
        <w:spacing w:line="276" w:lineRule="auto"/>
        <w:ind w:left="0" w:firstLine="567"/>
        <w:jc w:val="both"/>
        <w:rPr>
          <w:rFonts w:ascii="Times New Roman" w:hAnsi="Times New Roman"/>
          <w:sz w:val="28"/>
          <w:szCs w:val="28"/>
        </w:rPr>
      </w:pPr>
      <w:r>
        <w:rPr>
          <w:rFonts w:ascii="Times New Roman" w:hAnsi="Times New Roman"/>
          <w:sz w:val="28"/>
          <w:szCs w:val="28"/>
        </w:rPr>
        <w:t xml:space="preserve"> Анализ реализации муниципальной программы «Управление муниципальным имуществом Петрозаводского городского округа». Результаты мероприятия:</w:t>
      </w:r>
    </w:p>
    <w:p w:rsidR="005E4126" w:rsidRDefault="005E4126" w:rsidP="005E4126">
      <w:pPr>
        <w:pStyle w:val="a3"/>
        <w:spacing w:line="276" w:lineRule="auto"/>
        <w:ind w:firstLine="567"/>
        <w:jc w:val="both"/>
        <w:rPr>
          <w:rFonts w:ascii="Times New Roman" w:hAnsi="Times New Roman"/>
          <w:bCs/>
          <w:sz w:val="28"/>
          <w:szCs w:val="28"/>
        </w:rPr>
      </w:pPr>
      <w:r>
        <w:rPr>
          <w:rFonts w:ascii="Times New Roman" w:hAnsi="Times New Roman"/>
          <w:bCs/>
          <w:sz w:val="28"/>
          <w:szCs w:val="28"/>
        </w:rPr>
        <w:t xml:space="preserve">В нарушение пункта 12 Порядка в составе целевых индикаторов и показателей результатов муниципальной программы не отражены показатели, </w:t>
      </w:r>
      <w:r>
        <w:rPr>
          <w:rFonts w:ascii="Times New Roman" w:hAnsi="Times New Roman"/>
          <w:bCs/>
          <w:sz w:val="28"/>
          <w:szCs w:val="28"/>
        </w:rPr>
        <w:lastRenderedPageBreak/>
        <w:t>предусмотренные постановлением Правительства Российской Федерации от 17.12.2012 № 1317 «О мерах по реализации Указа Президента Российской Федерации от 28.04.2008 № 607 «Об оценке эффективности деятельности органов местного самоуправления городских округов и муниципальных районов».</w:t>
      </w:r>
    </w:p>
    <w:p w:rsidR="005E4126" w:rsidRDefault="005E4126" w:rsidP="005E4126">
      <w:pPr>
        <w:pStyle w:val="a3"/>
        <w:spacing w:line="276" w:lineRule="auto"/>
        <w:ind w:firstLine="567"/>
        <w:jc w:val="both"/>
        <w:rPr>
          <w:rFonts w:ascii="Times New Roman" w:hAnsi="Times New Roman"/>
          <w:bCs/>
          <w:sz w:val="28"/>
          <w:szCs w:val="28"/>
        </w:rPr>
      </w:pPr>
      <w:r>
        <w:rPr>
          <w:rFonts w:ascii="Times New Roman" w:hAnsi="Times New Roman"/>
          <w:bCs/>
          <w:sz w:val="28"/>
          <w:szCs w:val="28"/>
        </w:rPr>
        <w:t>Требование Решения о бюджете о приведении муниципальных программ Петрозаводского городского округа в 2016 году в соответствие с Решением Петрозаводского городского Совета от 25 декабря 2015г. № 27/43-681 «О бюджете Петрозаводского городского округа на 2016 год» (в редакции от 14.09.2016 г.) в части уточнения объема бюджетных ассигнований на финансовое обеспечение реализации программы на 2016 год в разрезе основных мероприятий исполнено с нарушением срока на 60 дней.</w:t>
      </w:r>
    </w:p>
    <w:p w:rsidR="005E4126" w:rsidRDefault="005E4126" w:rsidP="005E4126">
      <w:pPr>
        <w:pStyle w:val="a3"/>
        <w:spacing w:line="276" w:lineRule="auto"/>
        <w:ind w:firstLine="567"/>
        <w:jc w:val="both"/>
        <w:rPr>
          <w:rFonts w:ascii="Times New Roman" w:hAnsi="Times New Roman"/>
          <w:bCs/>
          <w:sz w:val="28"/>
          <w:szCs w:val="28"/>
        </w:rPr>
      </w:pPr>
      <w:r>
        <w:rPr>
          <w:rFonts w:ascii="Times New Roman" w:hAnsi="Times New Roman"/>
          <w:bCs/>
          <w:sz w:val="28"/>
          <w:szCs w:val="28"/>
        </w:rPr>
        <w:t>Плановые назначения по показателям, увязанным с доходными источниками по подпрограмме 1 «Управление земельными ресурсами и регулирование земельных отношений на территории Петрозаводского городского округа» не приведены в соответствие с решением о бюджете.</w:t>
      </w:r>
    </w:p>
    <w:p w:rsidR="005E4126" w:rsidRDefault="005E4126" w:rsidP="005E4126">
      <w:pPr>
        <w:pStyle w:val="a3"/>
        <w:spacing w:line="276" w:lineRule="auto"/>
        <w:ind w:firstLine="567"/>
        <w:jc w:val="both"/>
        <w:rPr>
          <w:rFonts w:ascii="Times New Roman" w:hAnsi="Times New Roman"/>
          <w:bCs/>
          <w:sz w:val="28"/>
          <w:szCs w:val="28"/>
        </w:rPr>
      </w:pPr>
      <w:r>
        <w:rPr>
          <w:rFonts w:ascii="Times New Roman" w:hAnsi="Times New Roman"/>
          <w:bCs/>
          <w:sz w:val="28"/>
          <w:szCs w:val="28"/>
        </w:rPr>
        <w:t>В ходе анализа годового отчета по исполнению плана реализации установлено несоответствие показателей, отраженных в графе 9 «Расходы, план» показателям, отраженным в графе 9 «Значение на 2016 год» плана реализации муниципальной программы на 2016 год на сумму 787,7 тыс. рублей.</w:t>
      </w:r>
    </w:p>
    <w:p w:rsidR="005E4126" w:rsidRDefault="005E4126" w:rsidP="005E4126">
      <w:pPr>
        <w:pStyle w:val="a3"/>
        <w:spacing w:line="276" w:lineRule="auto"/>
        <w:ind w:firstLine="567"/>
        <w:jc w:val="both"/>
        <w:rPr>
          <w:rFonts w:ascii="Times New Roman" w:hAnsi="Times New Roman"/>
          <w:bCs/>
          <w:sz w:val="28"/>
          <w:szCs w:val="28"/>
        </w:rPr>
      </w:pPr>
      <w:r>
        <w:rPr>
          <w:rFonts w:ascii="Times New Roman" w:hAnsi="Times New Roman"/>
          <w:bCs/>
          <w:sz w:val="28"/>
          <w:szCs w:val="28"/>
        </w:rPr>
        <w:t xml:space="preserve">Значение показателя непосредственного результата (графа 8) по мероприятию 1.1.1.11 «Обеспечение поступлений дополнительных средств в бюджет Петрозаводского городского округа в виде штрафов за нарушение земельного законодательства» </w:t>
      </w:r>
      <w:r w:rsidRPr="00CC7A93">
        <w:rPr>
          <w:rFonts w:ascii="Times New Roman" w:hAnsi="Times New Roman"/>
          <w:bCs/>
          <w:sz w:val="28"/>
          <w:szCs w:val="28"/>
        </w:rPr>
        <w:t>не соответствует данным Отчета об исполнении бюджета Петрозаводского городского округа (ф.0503117) по состоянию на 01.01.2017 г. на сумму 90,7 тыс. рублей</w:t>
      </w:r>
      <w:r>
        <w:rPr>
          <w:rFonts w:ascii="Times New Roman" w:hAnsi="Times New Roman"/>
          <w:bCs/>
          <w:sz w:val="28"/>
          <w:szCs w:val="28"/>
        </w:rPr>
        <w:t>.</w:t>
      </w:r>
    </w:p>
    <w:p w:rsidR="005E4126" w:rsidRDefault="005E4126" w:rsidP="005E4126">
      <w:pPr>
        <w:pStyle w:val="a3"/>
        <w:spacing w:line="276" w:lineRule="auto"/>
        <w:ind w:firstLine="567"/>
        <w:jc w:val="both"/>
        <w:rPr>
          <w:rFonts w:ascii="Times New Roman" w:hAnsi="Times New Roman"/>
          <w:bCs/>
          <w:sz w:val="28"/>
          <w:szCs w:val="28"/>
        </w:rPr>
      </w:pPr>
      <w:r>
        <w:rPr>
          <w:rFonts w:ascii="Times New Roman" w:hAnsi="Times New Roman"/>
          <w:bCs/>
          <w:sz w:val="28"/>
          <w:szCs w:val="28"/>
        </w:rPr>
        <w:t>Установлено несоответствие мероприятий, показателей (индикаторов) в отчетных формах одноименным показателям муниципальной программы и плана реализации муниципальной программы. Отсутствует увязка мероприятий с показателями (индикаторами).</w:t>
      </w:r>
    </w:p>
    <w:p w:rsidR="005E4126" w:rsidRDefault="005E4126" w:rsidP="005E4126">
      <w:pPr>
        <w:pStyle w:val="a3"/>
        <w:spacing w:line="276" w:lineRule="auto"/>
        <w:ind w:firstLine="567"/>
        <w:jc w:val="both"/>
        <w:rPr>
          <w:rFonts w:ascii="Times New Roman" w:hAnsi="Times New Roman"/>
          <w:bCs/>
          <w:sz w:val="28"/>
          <w:szCs w:val="28"/>
        </w:rPr>
      </w:pPr>
      <w:r>
        <w:rPr>
          <w:rFonts w:ascii="Times New Roman" w:hAnsi="Times New Roman"/>
          <w:bCs/>
          <w:sz w:val="28"/>
          <w:szCs w:val="28"/>
        </w:rPr>
        <w:t>В ходе анализа формы «Отчет об использовании бюджетных ассигнований бюджета Петрозаводского городского округа на реализацию муниципальной программы Петрозаводского городского округа» установлено несоответствие данных графы 8 «Сводная бюджетная роспись на отчетную дату» данным уточненной бюджетной росписи расходов Администрации Петрозаводского городского округа за 2016 год (по состоянию на 31.12.2016 г.). Расхождение составляет 248,0 тыс. рублей.</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bCs/>
          <w:sz w:val="28"/>
          <w:szCs w:val="28"/>
        </w:rPr>
        <w:lastRenderedPageBreak/>
        <w:t>Ожидаемый эффект от реализации муниципальной программы - сохранение уровня поступлений неналоговых доходов от использования и распоряжения муниципальным имуществом и земельными ресурсами не ниже запланированного уровня, обеспечение решения вопросов местного значения в связи с повышением эффективности использования имущества и земельных ресурсов за счет вовлечения в гражданский оборот свободных от прав третьих лиц объектов в 2016 году не достигнут.</w:t>
      </w:r>
    </w:p>
    <w:p w:rsidR="005E4126" w:rsidRDefault="005E4126" w:rsidP="005E4126">
      <w:pPr>
        <w:pStyle w:val="a4"/>
        <w:numPr>
          <w:ilvl w:val="0"/>
          <w:numId w:val="3"/>
        </w:numPr>
        <w:spacing w:after="0" w:line="276" w:lineRule="auto"/>
        <w:ind w:left="0" w:firstLine="567"/>
        <w:jc w:val="both"/>
        <w:rPr>
          <w:rFonts w:ascii="Times New Roman" w:eastAsia="Times New Roman" w:hAnsi="Times New Roman"/>
          <w:sz w:val="28"/>
          <w:szCs w:val="28"/>
        </w:rPr>
      </w:pPr>
      <w:r>
        <w:rPr>
          <w:rFonts w:ascii="Times New Roman" w:eastAsia="Times New Roman" w:hAnsi="Times New Roman"/>
          <w:sz w:val="28"/>
          <w:szCs w:val="28"/>
        </w:rPr>
        <w:t xml:space="preserve"> Анализ информации о ходе исполнения бюджета Петрозаводского городского округа за 1 квартал 2017 года. </w:t>
      </w:r>
      <w:r>
        <w:rPr>
          <w:rFonts w:ascii="Times New Roman" w:hAnsi="Times New Roman"/>
          <w:sz w:val="28"/>
          <w:szCs w:val="28"/>
        </w:rPr>
        <w:t>Результаты мероприятия:</w:t>
      </w:r>
    </w:p>
    <w:p w:rsidR="005E4126" w:rsidRDefault="005E4126" w:rsidP="005E4126">
      <w:pPr>
        <w:pStyle w:val="a4"/>
        <w:spacing w:after="0" w:line="276" w:lineRule="auto"/>
        <w:ind w:left="0" w:firstLine="567"/>
        <w:jc w:val="both"/>
        <w:rPr>
          <w:rFonts w:ascii="Times New Roman" w:eastAsia="Times New Roman" w:hAnsi="Times New Roman"/>
          <w:sz w:val="28"/>
          <w:szCs w:val="28"/>
        </w:rPr>
      </w:pPr>
      <w:r>
        <w:rPr>
          <w:rFonts w:ascii="Times New Roman" w:eastAsia="Times New Roman" w:hAnsi="Times New Roman"/>
          <w:sz w:val="28"/>
          <w:szCs w:val="28"/>
        </w:rPr>
        <w:t>В нарушение статьи 179 Бюджетного кодекса, пункта 6.10 постановления о мерах по реализации Решения</w:t>
      </w:r>
      <w:r>
        <w:rPr>
          <w:rFonts w:ascii="Times New Roman" w:hAnsi="Times New Roman"/>
          <w:bCs/>
          <w:sz w:val="28"/>
          <w:szCs w:val="28"/>
        </w:rPr>
        <w:t xml:space="preserve"> о бюджете</w:t>
      </w:r>
      <w:r>
        <w:rPr>
          <w:rFonts w:ascii="Times New Roman" w:eastAsia="Times New Roman" w:hAnsi="Times New Roman"/>
          <w:sz w:val="28"/>
          <w:szCs w:val="28"/>
        </w:rPr>
        <w:t>, ни одна из муниципальных программ не приведена в соответствие с Решением о бюджете в установленный срок.</w:t>
      </w:r>
    </w:p>
    <w:p w:rsidR="005E4126" w:rsidRDefault="005E4126" w:rsidP="005E4126">
      <w:pPr>
        <w:pStyle w:val="a4"/>
        <w:spacing w:after="0" w:line="276" w:lineRule="auto"/>
        <w:ind w:left="0" w:firstLine="567"/>
        <w:jc w:val="both"/>
        <w:rPr>
          <w:rFonts w:ascii="Times New Roman" w:eastAsia="Times New Roman" w:hAnsi="Times New Roman"/>
          <w:sz w:val="28"/>
          <w:szCs w:val="28"/>
        </w:rPr>
      </w:pPr>
      <w:r>
        <w:rPr>
          <w:rFonts w:ascii="Times New Roman" w:eastAsia="Times New Roman" w:hAnsi="Times New Roman"/>
          <w:sz w:val="28"/>
          <w:szCs w:val="28"/>
        </w:rPr>
        <w:t>Комитетом экономики и управления муниципальным имуществом Администрации в январе 2017 года не обеспечено выполнение пункта 8.5 постановления о мерах по реализации Решения</w:t>
      </w:r>
      <w:r>
        <w:rPr>
          <w:rFonts w:ascii="Times New Roman" w:hAnsi="Times New Roman"/>
          <w:bCs/>
          <w:sz w:val="28"/>
          <w:szCs w:val="28"/>
        </w:rPr>
        <w:t xml:space="preserve"> о бюджете</w:t>
      </w:r>
      <w:r>
        <w:rPr>
          <w:rFonts w:ascii="Times New Roman" w:eastAsia="Times New Roman" w:hAnsi="Times New Roman"/>
          <w:sz w:val="28"/>
          <w:szCs w:val="28"/>
        </w:rPr>
        <w:t>. В соответствии с вышеуказанным пунктом заседания Комиссии по мобилизации и обеспечению поступления арендных платежей в бюджет Петрозаводского городского округа в 2017 году должны проводиться не менее 2-х раз в месяц. В январе текущего года состоялось одно заседание Комиссии по арендным платежам.</w:t>
      </w:r>
    </w:p>
    <w:p w:rsidR="005E4126" w:rsidRDefault="005E4126" w:rsidP="005E4126">
      <w:pPr>
        <w:pStyle w:val="a4"/>
        <w:spacing w:after="0" w:line="276" w:lineRule="auto"/>
        <w:ind w:left="0" w:firstLine="567"/>
        <w:jc w:val="both"/>
        <w:rPr>
          <w:rFonts w:ascii="Times New Roman" w:eastAsia="Times New Roman" w:hAnsi="Times New Roman"/>
          <w:sz w:val="28"/>
          <w:szCs w:val="28"/>
        </w:rPr>
      </w:pPr>
      <w:r>
        <w:rPr>
          <w:rFonts w:ascii="Times New Roman" w:eastAsia="Times New Roman" w:hAnsi="Times New Roman"/>
          <w:sz w:val="28"/>
          <w:szCs w:val="28"/>
        </w:rPr>
        <w:t>Комитетом жилищно-коммунального хозяйства Администрации нарушен срок предоставления в комитет финансов Графика исполнения судебных решений, вынесенных в отношении Администрации Петрозаводского городского округа, по предоставлению гражданам жилых помещений на 2017 – 2019 годы, установленный пунктом 10.1 постановления о мерах по реализации Решения</w:t>
      </w:r>
      <w:r>
        <w:rPr>
          <w:rFonts w:ascii="Times New Roman" w:hAnsi="Times New Roman"/>
          <w:bCs/>
          <w:sz w:val="28"/>
          <w:szCs w:val="28"/>
        </w:rPr>
        <w:t xml:space="preserve"> о бюджете</w:t>
      </w:r>
      <w:r>
        <w:rPr>
          <w:rFonts w:ascii="Times New Roman" w:eastAsia="Times New Roman" w:hAnsi="Times New Roman"/>
          <w:sz w:val="28"/>
          <w:szCs w:val="28"/>
        </w:rPr>
        <w:t>.</w:t>
      </w:r>
    </w:p>
    <w:p w:rsidR="005E4126" w:rsidRDefault="005E4126" w:rsidP="005E4126">
      <w:pPr>
        <w:pStyle w:val="a4"/>
        <w:spacing w:after="0" w:line="276" w:lineRule="auto"/>
        <w:ind w:left="0" w:firstLine="567"/>
        <w:jc w:val="both"/>
        <w:rPr>
          <w:rFonts w:ascii="Times New Roman" w:hAnsi="Times New Roman"/>
          <w:bCs/>
          <w:sz w:val="28"/>
          <w:szCs w:val="28"/>
        </w:rPr>
      </w:pPr>
      <w:r>
        <w:rPr>
          <w:rFonts w:ascii="Times New Roman" w:eastAsia="Times New Roman" w:hAnsi="Times New Roman"/>
          <w:sz w:val="28"/>
          <w:szCs w:val="28"/>
        </w:rPr>
        <w:t>Комитетом жилищно-коммунального хозяйства Администрации в первом квартале 2017 года систематически нарушался срок предоставления отчета об исполнении Плана капитального ремонта жилищного фонда Петрозаводского городского округа, установленный пунктом 10.3 постановления о мерах по реализации Решения</w:t>
      </w:r>
      <w:r>
        <w:rPr>
          <w:rFonts w:ascii="Times New Roman" w:hAnsi="Times New Roman"/>
          <w:bCs/>
          <w:sz w:val="28"/>
          <w:szCs w:val="28"/>
        </w:rPr>
        <w:t xml:space="preserve"> о бюджете</w:t>
      </w:r>
      <w:r>
        <w:rPr>
          <w:rFonts w:ascii="Times New Roman" w:eastAsia="Times New Roman" w:hAnsi="Times New Roman"/>
          <w:sz w:val="28"/>
          <w:szCs w:val="28"/>
        </w:rPr>
        <w:t>.</w:t>
      </w:r>
    </w:p>
    <w:p w:rsidR="005E4126" w:rsidRDefault="005E4126" w:rsidP="005E4126">
      <w:pPr>
        <w:pStyle w:val="a4"/>
        <w:numPr>
          <w:ilvl w:val="0"/>
          <w:numId w:val="3"/>
        </w:numPr>
        <w:spacing w:after="0" w:line="276" w:lineRule="auto"/>
        <w:ind w:left="0" w:firstLine="567"/>
        <w:jc w:val="both"/>
        <w:rPr>
          <w:rFonts w:ascii="Times New Roman" w:hAnsi="Times New Roman"/>
          <w:bCs/>
          <w:sz w:val="28"/>
          <w:szCs w:val="28"/>
        </w:rPr>
      </w:pPr>
      <w:r>
        <w:rPr>
          <w:rFonts w:ascii="Times New Roman" w:hAnsi="Times New Roman"/>
          <w:sz w:val="28"/>
          <w:szCs w:val="28"/>
        </w:rPr>
        <w:t xml:space="preserve"> Анализ экономного и эффективного использования средств бюджета Петрозаводского городского округа в части исполнения контрактов по содержанию автомобильных дорог Петрозаводского городского округа в 2016 году.</w:t>
      </w:r>
    </w:p>
    <w:p w:rsidR="005E4126" w:rsidRDefault="005E4126" w:rsidP="005E4126">
      <w:pPr>
        <w:pStyle w:val="a4"/>
        <w:spacing w:after="0" w:line="276" w:lineRule="auto"/>
        <w:ind w:left="0" w:firstLine="567"/>
        <w:jc w:val="both"/>
        <w:rPr>
          <w:rFonts w:ascii="Times New Roman" w:hAnsi="Times New Roman"/>
          <w:bCs/>
          <w:sz w:val="28"/>
          <w:szCs w:val="28"/>
        </w:rPr>
      </w:pPr>
      <w:r>
        <w:rPr>
          <w:rFonts w:ascii="Times New Roman" w:hAnsi="Times New Roman"/>
          <w:bCs/>
          <w:sz w:val="28"/>
          <w:szCs w:val="28"/>
        </w:rPr>
        <w:t>Мероприятие отменено в связи с несвоевременным и неполным представлением запрошенных документов распоряжением от 20.06.2017 № 26. Контрольно-счетной палатой в отношении виновного должностного лица Администрации возбуждено дело об административном правонарушении.</w:t>
      </w:r>
    </w:p>
    <w:p w:rsidR="005E4126" w:rsidRDefault="005E4126" w:rsidP="005E4126">
      <w:pPr>
        <w:pStyle w:val="a4"/>
        <w:numPr>
          <w:ilvl w:val="0"/>
          <w:numId w:val="3"/>
        </w:numPr>
        <w:autoSpaceDE w:val="0"/>
        <w:autoSpaceDN w:val="0"/>
        <w:adjustRightInd w:val="0"/>
        <w:spacing w:after="0" w:line="276" w:lineRule="auto"/>
        <w:ind w:left="0" w:firstLine="567"/>
        <w:jc w:val="both"/>
        <w:rPr>
          <w:rFonts w:ascii="Times New Roman" w:hAnsi="Times New Roman"/>
          <w:sz w:val="28"/>
          <w:szCs w:val="28"/>
        </w:rPr>
      </w:pPr>
      <w:r>
        <w:rPr>
          <w:rFonts w:ascii="Times New Roman" w:hAnsi="Times New Roman"/>
          <w:sz w:val="28"/>
          <w:szCs w:val="28"/>
        </w:rPr>
        <w:lastRenderedPageBreak/>
        <w:t xml:space="preserve"> Анализ реализации муниципальной программы «</w:t>
      </w:r>
      <w:r>
        <w:rPr>
          <w:rFonts w:ascii="Times New Roman" w:hAnsi="Times New Roman"/>
          <w:color w:val="000000"/>
          <w:sz w:val="28"/>
          <w:szCs w:val="28"/>
          <w:lang w:eastAsia="ru-RU"/>
        </w:rPr>
        <w:t>Защита населения Петрозаводского городского округа и его территории от чрезвычайных ситуаций, обеспечение пожарной безопасности и безопасности людей» в 2016 году</w:t>
      </w:r>
      <w:r>
        <w:rPr>
          <w:rFonts w:ascii="Times New Roman" w:hAnsi="Times New Roman"/>
          <w:sz w:val="28"/>
          <w:szCs w:val="28"/>
        </w:rPr>
        <w:t>. В ходе мероприятия установлено:</w:t>
      </w:r>
    </w:p>
    <w:p w:rsidR="005E4126" w:rsidRDefault="005E4126" w:rsidP="005E4126">
      <w:pPr>
        <w:pStyle w:val="a4"/>
        <w:autoSpaceDE w:val="0"/>
        <w:autoSpaceDN w:val="0"/>
        <w:adjustRightInd w:val="0"/>
        <w:spacing w:after="0" w:line="276" w:lineRule="auto"/>
        <w:ind w:left="0" w:firstLine="567"/>
        <w:jc w:val="both"/>
        <w:rPr>
          <w:rFonts w:ascii="Times New Roman" w:hAnsi="Times New Roman"/>
          <w:sz w:val="28"/>
          <w:szCs w:val="28"/>
        </w:rPr>
      </w:pPr>
      <w:r>
        <w:rPr>
          <w:rFonts w:ascii="Times New Roman" w:hAnsi="Times New Roman"/>
          <w:sz w:val="28"/>
          <w:szCs w:val="28"/>
        </w:rPr>
        <w:t>В нарушение пункта 12 Порядка в составе целевых индикаторов и показателей результатов муниципальной программы отсутствуют показатели, характеризующие уровень удовлетворенности потребителей оказываемыми муниципальными услугами (выполняемыми работами), их объемом и качеством.</w:t>
      </w:r>
    </w:p>
    <w:p w:rsidR="005E4126" w:rsidRDefault="005E4126" w:rsidP="005E4126">
      <w:pPr>
        <w:pStyle w:val="a4"/>
        <w:autoSpaceDE w:val="0"/>
        <w:autoSpaceDN w:val="0"/>
        <w:adjustRightInd w:val="0"/>
        <w:spacing w:after="0" w:line="276" w:lineRule="auto"/>
        <w:ind w:left="0" w:firstLine="567"/>
        <w:jc w:val="both"/>
        <w:rPr>
          <w:rFonts w:ascii="Times New Roman" w:hAnsi="Times New Roman"/>
          <w:sz w:val="28"/>
          <w:szCs w:val="28"/>
        </w:rPr>
      </w:pPr>
      <w:r>
        <w:rPr>
          <w:rFonts w:ascii="Times New Roman" w:hAnsi="Times New Roman"/>
          <w:sz w:val="28"/>
          <w:szCs w:val="28"/>
        </w:rPr>
        <w:t>План реализации муниципальной Программы на 2016 год утвержден ответственным исполнителем 26.01.2016 года, с нарушением срока, установленного пунктом 44 Порядка.</w:t>
      </w:r>
    </w:p>
    <w:p w:rsidR="005E4126" w:rsidRDefault="005E4126" w:rsidP="005E4126">
      <w:pPr>
        <w:pStyle w:val="a4"/>
        <w:autoSpaceDE w:val="0"/>
        <w:autoSpaceDN w:val="0"/>
        <w:adjustRightInd w:val="0"/>
        <w:spacing w:after="0" w:line="276" w:lineRule="auto"/>
        <w:ind w:left="0" w:firstLine="567"/>
        <w:jc w:val="both"/>
        <w:rPr>
          <w:rFonts w:ascii="Times New Roman" w:hAnsi="Times New Roman"/>
          <w:sz w:val="28"/>
          <w:szCs w:val="28"/>
        </w:rPr>
      </w:pPr>
      <w:r>
        <w:rPr>
          <w:rFonts w:ascii="Times New Roman" w:hAnsi="Times New Roman"/>
          <w:sz w:val="28"/>
          <w:szCs w:val="28"/>
        </w:rPr>
        <w:t>Ответственным исполнителем программы нарушены сроки предоставления квартальной и годовой отчетности, установленных пунктом 48 Порядка (пункта 38 Порядка в ред. постановления от16.12.2015 № 6225).</w:t>
      </w:r>
    </w:p>
    <w:p w:rsidR="005E4126" w:rsidRDefault="005E4126" w:rsidP="005E4126">
      <w:pPr>
        <w:pStyle w:val="a4"/>
        <w:autoSpaceDE w:val="0"/>
        <w:autoSpaceDN w:val="0"/>
        <w:adjustRightInd w:val="0"/>
        <w:spacing w:after="0" w:line="276" w:lineRule="auto"/>
        <w:ind w:left="0" w:firstLine="567"/>
        <w:jc w:val="both"/>
        <w:rPr>
          <w:rFonts w:ascii="Times New Roman" w:hAnsi="Times New Roman"/>
          <w:sz w:val="28"/>
          <w:szCs w:val="28"/>
        </w:rPr>
      </w:pPr>
      <w:r>
        <w:rPr>
          <w:rFonts w:ascii="Times New Roman" w:hAnsi="Times New Roman"/>
          <w:sz w:val="28"/>
          <w:szCs w:val="28"/>
        </w:rPr>
        <w:t>Выявлено включение в отчеты мероприятий отсутствующих в плане реализации муниципальной Программы на 2016 год, несоответствие номеров мероприятий, указанных в плане реализации муниципальной Программы на 2016 год и в квартальной и годовой отчетности по исполнению плана реализации за 2016 год, аналогичным мероприятиям, указанным в разделе 10 «Финансовое обеспечение муниципальной программы» утвержденной муниципальной Программы.</w:t>
      </w:r>
    </w:p>
    <w:p w:rsidR="005E4126" w:rsidRDefault="005E4126" w:rsidP="005E4126">
      <w:pPr>
        <w:pStyle w:val="a4"/>
        <w:autoSpaceDE w:val="0"/>
        <w:autoSpaceDN w:val="0"/>
        <w:adjustRightInd w:val="0"/>
        <w:spacing w:after="0" w:line="276" w:lineRule="auto"/>
        <w:ind w:left="0" w:firstLine="567"/>
        <w:jc w:val="both"/>
        <w:rPr>
          <w:rFonts w:ascii="Times New Roman" w:hAnsi="Times New Roman"/>
          <w:sz w:val="28"/>
          <w:szCs w:val="28"/>
        </w:rPr>
      </w:pPr>
      <w:r>
        <w:rPr>
          <w:rFonts w:ascii="Times New Roman" w:hAnsi="Times New Roman"/>
          <w:sz w:val="28"/>
          <w:szCs w:val="28"/>
        </w:rPr>
        <w:t>Установлено отсутствие надлежащего контроля за реализацией муниципальной Программы путем проведения мониторинга и промежуточной оценки эффективности реализации муниципальной Программы; не выполнение в 2016 требований пунктов 46, 47 и 49 Порядка ответственным исполнителем.</w:t>
      </w:r>
    </w:p>
    <w:p w:rsidR="005E4126" w:rsidRDefault="005E4126" w:rsidP="005E4126">
      <w:pPr>
        <w:pStyle w:val="a3"/>
        <w:numPr>
          <w:ilvl w:val="0"/>
          <w:numId w:val="3"/>
        </w:numPr>
        <w:spacing w:line="276" w:lineRule="auto"/>
        <w:ind w:left="0" w:firstLine="567"/>
        <w:jc w:val="both"/>
        <w:rPr>
          <w:rFonts w:ascii="Times New Roman" w:hAnsi="Times New Roman"/>
          <w:sz w:val="28"/>
          <w:szCs w:val="28"/>
        </w:rPr>
      </w:pPr>
      <w:r>
        <w:rPr>
          <w:rFonts w:ascii="Times New Roman" w:hAnsi="Times New Roman"/>
        </w:rPr>
        <w:t xml:space="preserve"> </w:t>
      </w:r>
      <w:r>
        <w:rPr>
          <w:rFonts w:ascii="Times New Roman" w:hAnsi="Times New Roman"/>
          <w:sz w:val="28"/>
          <w:szCs w:val="28"/>
        </w:rPr>
        <w:t>Анализ реализации муниципальной программы «Благоустройство и охрана окружающей среды Петрозаводского городского округа» в 2016 году. Результаты мероприятия:</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Исполнителем не в полном объеме представлены документы, предусмотренные Порядком.</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В нарушение пунктов 46, 47, 49 Порядка промежуточная оценка эффективности реализации и ежеквартальный мониторинг показателей муниципальной программы не проводились.</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При анализе плана реализации на 2016 год и годового отчета за 2016 год установлены арифметические ошибки в указании сумм расходов.</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lastRenderedPageBreak/>
        <w:t>Отсутствует стыковка показателей (индикаторов) программы с планом и отчетом по исполнению плана реализации муниципальной программы, в том числе по наименованиям показателей.</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Из 26 показателей, утвержденных планом реализации муниципальной программы на 2016 год: исполнено в полном объеме 11 показателей; 2 показателя отражены без количественных и стоимостных выражений; 4 показателя исполнены не в полном объеме; 9 показателей не исполнено, из них по 8 показателям не предусмотрено финансирование.</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Значительное увеличение расходов по отдельным показателям, изменение значений некоторых показателей и неисполнение плановых показателей свидетельствует о некачественном планировании исполнения показателей муниципальной программы.</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План реализации муниципальной программы на 2016 год в разрезе соисполнителей не составлен, строки, предусмотренные формой плана реализации муниципальной программы, не заполнены.</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Отчеты по исполнению плана реализации муниципальной программы за 2016 год не имеют даты утверждения. Кроме того, отсутствуют даты составления отчетов и подпись исполнителя, предусмотренные формой приложения № 18 к Порядку. В представленном отчете об использовании бюджетных ассигнований бюджета Петрозаводского городского округа на реализацию муниципальной программы отсутствуют данные, предусмотренные формой отчета. Исполнителем систематически нарушались установленные Порядком сроки представления отчетности.</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По мнению Контрольно-счетной палаты, степень эффективности реализации муниципальной программы «Благоустройство и охрана окружающей среды Петрозаводского городского округа» в 2016 году не является высокой.</w:t>
      </w:r>
    </w:p>
    <w:p w:rsidR="005E4126" w:rsidRDefault="005E4126" w:rsidP="005E4126">
      <w:pPr>
        <w:pStyle w:val="a3"/>
        <w:numPr>
          <w:ilvl w:val="0"/>
          <w:numId w:val="3"/>
        </w:numPr>
        <w:spacing w:line="276" w:lineRule="auto"/>
        <w:ind w:left="0" w:firstLine="567"/>
        <w:jc w:val="both"/>
        <w:rPr>
          <w:rFonts w:ascii="Times New Roman" w:hAnsi="Times New Roman"/>
          <w:sz w:val="28"/>
          <w:szCs w:val="28"/>
        </w:rPr>
      </w:pPr>
      <w:r>
        <w:rPr>
          <w:rFonts w:ascii="Times New Roman" w:eastAsia="Times New Roman" w:hAnsi="Times New Roman"/>
          <w:sz w:val="28"/>
          <w:szCs w:val="28"/>
        </w:rPr>
        <w:t xml:space="preserve"> Анализ эффективности использования бюджетных кредитов Администрацией Петрозаводского городского округа в 2015 и 2016 годах.</w:t>
      </w:r>
      <w:r>
        <w:rPr>
          <w:rFonts w:ascii="Times New Roman" w:hAnsi="Times New Roman"/>
          <w:sz w:val="28"/>
          <w:szCs w:val="28"/>
        </w:rPr>
        <w:t xml:space="preserve"> Результаты мероприятия:</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Фактов необоснованности показателей, свидетельствующих о нарушении принципа достоверности бюджета, определенного статьей 37 Бюджетного кодекса, не установлено.</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В проверяемом периоде приняты решения о бюджете Петрозаводского городского округа на 2016 год, и о внесении изменений в Решения Петрозаводского городского Совета о бюджете с учетом поправок, не представленных на экспертизу в Контрольно-счетную палату.</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В 2016 году на протяжении всего года существовал риск несбалансированности бюджета Петрозаводского городского округа.</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lastRenderedPageBreak/>
        <w:t>При выполнении условий договоров о предоставлении из бюджета Республики Карелия бюджетных кредитов бюджету Петрозаводского городского округа в части направления использования средств, соблюдения графиков уплаты процентов нарушений не установлено.</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Организация внутреннего финансового контроля и аудита в 2015 и 2016 годы в целом и в части формирования, управления и обслуживания муниципального долга оценивается неудовлетворительно.</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 xml:space="preserve">Администрацией систематически принимались и исполнялись меры по повышению доходных источников и сокращению расходов бюджета, при этом установлено неисполнение отдельных мероприятий Плана мероприятий по снижению долговой нагрузки бюджета Петрозаводского городского округа. </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Годовая процентная ставка за пользование кредитными ресурсами снижена по пяти муниципальным контрактам с ПАО «</w:t>
      </w:r>
      <w:proofErr w:type="spellStart"/>
      <w:r>
        <w:rPr>
          <w:rFonts w:ascii="Times New Roman" w:hAnsi="Times New Roman"/>
          <w:sz w:val="28"/>
          <w:szCs w:val="28"/>
        </w:rPr>
        <w:t>Совкомбанк</w:t>
      </w:r>
      <w:proofErr w:type="spellEnd"/>
      <w:r>
        <w:rPr>
          <w:rFonts w:ascii="Times New Roman" w:hAnsi="Times New Roman"/>
          <w:sz w:val="28"/>
          <w:szCs w:val="28"/>
        </w:rPr>
        <w:t xml:space="preserve">». </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Просроченных долговых обязательств у Петрозаводского городского округа за 2015 и 2016 годы не установлено.</w:t>
      </w:r>
    </w:p>
    <w:p w:rsidR="005E4126" w:rsidRDefault="005E4126" w:rsidP="005E4126">
      <w:pPr>
        <w:pStyle w:val="a3"/>
        <w:numPr>
          <w:ilvl w:val="0"/>
          <w:numId w:val="3"/>
        </w:numPr>
        <w:spacing w:line="276" w:lineRule="auto"/>
        <w:ind w:left="0" w:firstLine="567"/>
        <w:jc w:val="both"/>
        <w:rPr>
          <w:rFonts w:ascii="Times New Roman" w:hAnsi="Times New Roman"/>
          <w:sz w:val="28"/>
          <w:szCs w:val="28"/>
        </w:rPr>
      </w:pPr>
      <w:r>
        <w:rPr>
          <w:rFonts w:ascii="Times New Roman" w:hAnsi="Times New Roman"/>
          <w:sz w:val="28"/>
          <w:szCs w:val="28"/>
        </w:rPr>
        <w:t xml:space="preserve"> Анализ реализации муниципальной программы «Развитие физической культуры и спорта на территории Петрозаводского городского округа» в 2016 году.</w:t>
      </w:r>
    </w:p>
    <w:p w:rsidR="005E4126" w:rsidRDefault="005E4126" w:rsidP="005E4126">
      <w:pPr>
        <w:pStyle w:val="a3"/>
        <w:spacing w:line="276" w:lineRule="auto"/>
        <w:ind w:firstLine="567"/>
        <w:jc w:val="both"/>
        <w:rPr>
          <w:rFonts w:ascii="Times New Roman" w:hAnsi="Times New Roman"/>
          <w:bCs/>
          <w:sz w:val="28"/>
          <w:szCs w:val="28"/>
        </w:rPr>
      </w:pPr>
      <w:r>
        <w:rPr>
          <w:rFonts w:ascii="Times New Roman" w:hAnsi="Times New Roman"/>
          <w:bCs/>
          <w:sz w:val="28"/>
          <w:szCs w:val="28"/>
        </w:rPr>
        <w:t>В связи с несвоевременным и неполным представлением запрошенных документов Контрольно-счетной палатой в отношении виновного должностного лица Администрации возбуждено дело об административном правонарушении.</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bCs/>
          <w:sz w:val="28"/>
          <w:szCs w:val="28"/>
        </w:rPr>
        <w:t>Результаты мероприятия:</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Из 8 показателей муниципальной программы исполнены 5 показателей. Наименьший процент исполнения (61,9 процентов) установлен по показателю «уровень обеспеченности населения спортивными залами».</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 xml:space="preserve">Показатели (индикаторы), которые утверждены в муниципальной программе, не отражены непосредственно в плане реализации муниципальной программы и отчетах по его исполнению за 2016 год; не имеют увязки в единицах измерения с показателями плана и отчетов. </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В нарушение Порядка промежуточная оценка эффективности реализации и ежеквартальный мониторинг показателей муниципальной программы не проводились.</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Установлено увеличение (уменьшение) расходов при неизменных значениях показателей, при этом нет обоснования увеличения финансирования за счет бюджетных средств по двум показателям программы на сумму 6 641,2 тыс. рублей.</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План реализации не содержит даты утверждения ответственным исполнителем и утвержден с нарушением срока, установленного Порядком</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lastRenderedPageBreak/>
        <w:t>В нарушение Порядка годовой отчет по исполнению плана реализации муниципальной программы за 2016 год не имеет даты утверждения, квартальные отчеты составлены с нарушениями Порядка, установленные Порядком сроки представления отчетности, нарушены.</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Установлено, что в паспорте муниципальной программы в редакции от 30.12.2016 г. в разделе финансовое обеспечение изменено финансирование прошлых периодов реализации муниципальной программы, что не предусмотрено Порядком.</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В нарушение статьи 179 Бюджетного кодекса, пункта 37 Порядка, пункта 2 Решения о бюджете объем бюджетных ассигнований на финансовое обеспечение реализации программы на 2016 год приведен в соответствие с нарушением установленного срока.</w:t>
      </w:r>
    </w:p>
    <w:p w:rsidR="005E4126" w:rsidRDefault="005E4126" w:rsidP="005E4126">
      <w:pPr>
        <w:pStyle w:val="a3"/>
        <w:numPr>
          <w:ilvl w:val="0"/>
          <w:numId w:val="3"/>
        </w:numPr>
        <w:spacing w:line="276" w:lineRule="auto"/>
        <w:ind w:left="0" w:firstLine="567"/>
        <w:jc w:val="both"/>
        <w:rPr>
          <w:rFonts w:ascii="Times New Roman" w:hAnsi="Times New Roman"/>
          <w:sz w:val="28"/>
          <w:szCs w:val="28"/>
        </w:rPr>
      </w:pPr>
      <w:r>
        <w:rPr>
          <w:rFonts w:ascii="Times New Roman" w:hAnsi="Times New Roman"/>
          <w:sz w:val="28"/>
          <w:szCs w:val="28"/>
        </w:rPr>
        <w:t xml:space="preserve"> Анализ информации о ходе исполнения бюджета Петрозаводского городского округа за первое полугодие 2017 года. Результаты мероприятия:</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В нарушение пункта 2 статьи 17 Федерального закона от 14 ноября 2002 г. № 161-ФЗ «О государственных и муниципальных унитарных предприятиях», пункта 3 статьи 3 Решения о бюджете, пункта 2 постановления Администрации от 23.06.2017 № 2081   по состоянию на 01.07.2017 года не перечислена в бюджет Петрозаводского городского округа часть прибыли ПМУП «</w:t>
      </w:r>
      <w:proofErr w:type="spellStart"/>
      <w:r>
        <w:rPr>
          <w:rFonts w:ascii="Times New Roman" w:hAnsi="Times New Roman"/>
          <w:sz w:val="28"/>
          <w:szCs w:val="28"/>
        </w:rPr>
        <w:t>ПетроГИЦ</w:t>
      </w:r>
      <w:proofErr w:type="spellEnd"/>
      <w:r>
        <w:rPr>
          <w:rFonts w:ascii="Times New Roman" w:hAnsi="Times New Roman"/>
          <w:sz w:val="28"/>
          <w:szCs w:val="28"/>
        </w:rPr>
        <w:t>», подлежащая перечислению, в размере 716,4 тыс. рублей.</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Низкий уровень исполнения бюджета сложился по подразделам «Коммунальное хозяйство» - 1,7 процента, «Благоустройство» - 9,1 процента.</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 xml:space="preserve">При общей тенденции к снижению дебиторской задолженности по состоянию на 01.07.2017 г. комитетом социального развития и аппаратом Администрации допущен ее прирост на 2 928,6 тыс. рублей и 774,7 тыс. рублей соответственно. Кредиторская задолженность структурных подразделений на 01.07.2017 г. по отношению к данным по состоянию на 01.01.2017 г. увеличилась более чем в 1,9 раза или на 200 587,1 тыс. рублей. Просроченная кредиторская задолженность на 01.07.2017 года отсутствует. </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Установлено необоснованное внесение изменений в план-график в среднем 4 раза в месяц в 2017 году, что свидетельствует о некачественном планировании Администрацией деятельности по осуществлению закупок.</w:t>
      </w:r>
    </w:p>
    <w:p w:rsidR="005E4126" w:rsidRPr="00CC7A93"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 xml:space="preserve">Установлены случаи заключения нескольких договоров (контрактов) в один и тот же день, с одним и тем же поставщиком, с идентичным предметом договора (контракта). По мнению Контрольно-счетной палаты, заключение Администрацией в один день нескольких договоров с одним и тем же поставщиком с одинаковым предметом договора на основании пункта 4 части 1 статьи 93 Закона № 44-ФЗ является искусственным дроблением закупок, исключает проведение конкурентных процедур и снижение стоимости работ </w:t>
      </w:r>
      <w:r>
        <w:rPr>
          <w:rFonts w:ascii="Times New Roman" w:hAnsi="Times New Roman"/>
          <w:sz w:val="28"/>
          <w:szCs w:val="28"/>
        </w:rPr>
        <w:lastRenderedPageBreak/>
        <w:t>(услуг). Кроме того, это приводит к ограничению добросовестной конкуренции, нарушению требований Федерального закона от 26.07.2006 № 135-</w:t>
      </w:r>
      <w:r w:rsidRPr="00CC7A93">
        <w:rPr>
          <w:rFonts w:ascii="Times New Roman" w:hAnsi="Times New Roman"/>
          <w:sz w:val="28"/>
          <w:szCs w:val="28"/>
        </w:rPr>
        <w:t>ФЗ «О защите конкуренции», и к нарушению принципа эффективности использования бюджетных средств, установленного статьей 34 Бюджетного кодекса. Расходы в сумме 2 535,4 тыс. рублей являются неэффективными.</w:t>
      </w:r>
    </w:p>
    <w:p w:rsidR="005E4126" w:rsidRPr="00CC7A93" w:rsidRDefault="005E4126" w:rsidP="005E4126">
      <w:pPr>
        <w:pStyle w:val="a3"/>
        <w:spacing w:line="276" w:lineRule="auto"/>
        <w:ind w:firstLine="567"/>
        <w:jc w:val="both"/>
        <w:rPr>
          <w:rFonts w:ascii="Times New Roman" w:hAnsi="Times New Roman"/>
          <w:sz w:val="28"/>
          <w:szCs w:val="28"/>
        </w:rPr>
      </w:pPr>
      <w:r w:rsidRPr="00CC7A93">
        <w:rPr>
          <w:rFonts w:ascii="Times New Roman" w:hAnsi="Times New Roman"/>
          <w:sz w:val="28"/>
          <w:szCs w:val="28"/>
        </w:rPr>
        <w:t>Выявлены неисполненные поручения, отраженные в постановлении Администрации о мерах по реализации Решения о бюджете, в связи с чем предложено провести оценку исполнения поручений структурным подразделениям, и в случае необходимости их актуализировать.</w:t>
      </w:r>
    </w:p>
    <w:p w:rsidR="005E4126" w:rsidRDefault="005E4126" w:rsidP="005E4126">
      <w:pPr>
        <w:pStyle w:val="a3"/>
        <w:numPr>
          <w:ilvl w:val="0"/>
          <w:numId w:val="3"/>
        </w:numPr>
        <w:spacing w:line="276" w:lineRule="auto"/>
        <w:ind w:left="0" w:firstLine="567"/>
        <w:jc w:val="both"/>
        <w:rPr>
          <w:rFonts w:ascii="Times New Roman" w:hAnsi="Times New Roman"/>
          <w:sz w:val="28"/>
          <w:szCs w:val="28"/>
        </w:rPr>
      </w:pPr>
      <w:r w:rsidRPr="00CC7A93">
        <w:rPr>
          <w:rFonts w:ascii="Times New Roman" w:hAnsi="Times New Roman"/>
          <w:sz w:val="28"/>
          <w:szCs w:val="28"/>
        </w:rPr>
        <w:t xml:space="preserve"> Анализ реализации муниципальной</w:t>
      </w:r>
      <w:r>
        <w:rPr>
          <w:rFonts w:ascii="Times New Roman" w:hAnsi="Times New Roman"/>
          <w:sz w:val="28"/>
          <w:szCs w:val="28"/>
        </w:rPr>
        <w:t xml:space="preserve"> программы «Развитие муниципальной системы образования Петрозаводского городского округа</w:t>
      </w:r>
      <w:r>
        <w:rPr>
          <w:rFonts w:ascii="Times New Roman" w:hAnsi="Times New Roman"/>
          <w:color w:val="000000"/>
          <w:sz w:val="28"/>
          <w:szCs w:val="28"/>
          <w:lang w:eastAsia="ru-RU"/>
        </w:rPr>
        <w:t>» в 2016 году.</w:t>
      </w:r>
      <w:r>
        <w:rPr>
          <w:rFonts w:ascii="Times New Roman" w:hAnsi="Times New Roman"/>
          <w:sz w:val="28"/>
          <w:szCs w:val="28"/>
        </w:rPr>
        <w:t xml:space="preserve"> Результаты мероприятия:</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Установлено нарушение пункта 12 Порядка: в составе целевых индикаторов и показателей результатов Программы отсутствует показатель «расходы бюджета муниципального образования на общее образование в расчете на 1 обучающегося в муниципальных образовательных учреждениях (тыс. рублей)», предусмотренный постановлением Правительства Российской Федерации от 17.12.2012 N 1317 "О мерах по реализации Указа Президента Российской Федерации от 28.04.2008 N 607 "Об оценке эффективности деятельности органов местного самоуправления городских округов и муниципальных районов".</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Нарушен срок утверждения ответственным исполнителем Плана реализации муниципальной Программы на 2016 год, срок предоставления квартальной и годовой отчетности.</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Выявлено недостоверное внесение данных в отчеты по программе в части показателей, утвержденных муниципальными заданиями, и многочисленные арифметические ошибки в формах квартальной и годовой отчетности об исполнении плана реализации Программы.</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В отсутствие финансового обеспечения (приложения №№ 5, 6 к Программе) по мероприятию 1.1.4. «Улучшение материально-технической базы дошкольных образовательных организаций» в отчетах указаны: за 2 квартал 2016 года - бюджетные ассигнования в сумме 350,0 тыс. рублей, в отчете за 3 квартал 2016 года - исполнение в сумме 75,0 тыс. рублей в отсутствие бюджетных ассигнований; в годовом отчете - бюджетные ассигнования в сумме 8 423,3 тыс. рублей и исполненные расходы в сумме 8 422,9 тыс. рублей.</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 xml:space="preserve">Установлено несоответствие включенного в Программу (Приложение № 2) показателя объема муниципальной услуги «количество педагогических работников и обучающихся (среднегодовой)» (3500 человек) по основному </w:t>
      </w:r>
      <w:r>
        <w:rPr>
          <w:rFonts w:ascii="Times New Roman" w:hAnsi="Times New Roman"/>
          <w:sz w:val="28"/>
          <w:szCs w:val="28"/>
        </w:rPr>
        <w:lastRenderedPageBreak/>
        <w:t>мероприятию 4.2. «Оказание консультационно-методической помощи» (предоставление консультационных и методических услуг) объему муниципальной услуги «количество проведенных консультаций (штука)» (112 штук), утвержденному муниципальным заданием на оказание муниципальных услуг на 2016 год № 1/43 от 30.12.2016 для МАУ "Центр развития образования".</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Выявлено наличие в Программе необоснованных расходов в сумме 54,2 тыс. рублей в связи с несоответствием утвержденных расходов бюджета на услугу «количество проведенных консультаций (штук)» в сумме 15 693,9 тыс. рублей (Приложение № 2 к Программе) объему услуг в стоимостных показателях 15 639,7 тыс. рублей, утвержденному для МАУ "Центр развития образования" муниципальным заданием № 1/43 от 30.12.2016.</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Установлено размещение на официальном сайте Администрации Петрозаводского городского округа («Бюджет») недостоверных отчетных данных об исполнении Программы.</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Установлено отсутствие надлежащего контроля за реализацией муниципальной Программы путем проведения мониторинга и промежуточной оценки эффективности реализации муниципальной Программы; ответственным исполнителем не выполнено требование пунктов 46, 47 и 49 Порядка.</w:t>
      </w:r>
    </w:p>
    <w:p w:rsidR="005E4126" w:rsidRDefault="005E4126" w:rsidP="005E4126">
      <w:pPr>
        <w:pStyle w:val="a3"/>
        <w:numPr>
          <w:ilvl w:val="0"/>
          <w:numId w:val="3"/>
        </w:numPr>
        <w:spacing w:line="276" w:lineRule="auto"/>
        <w:ind w:left="0" w:firstLine="567"/>
        <w:jc w:val="both"/>
        <w:rPr>
          <w:rFonts w:ascii="Times New Roman" w:hAnsi="Times New Roman"/>
          <w:sz w:val="28"/>
          <w:szCs w:val="28"/>
        </w:rPr>
      </w:pPr>
      <w:r>
        <w:rPr>
          <w:rFonts w:ascii="Times New Roman" w:hAnsi="Times New Roman"/>
          <w:sz w:val="28"/>
          <w:szCs w:val="28"/>
        </w:rPr>
        <w:t xml:space="preserve"> Анализ реализации муниципальной программы «Обеспечение качественным жильем граждан, проживающих на территории Петрозаводского городского округа» в 2016 году.</w:t>
      </w:r>
      <w:r>
        <w:rPr>
          <w:sz w:val="28"/>
          <w:szCs w:val="28"/>
        </w:rPr>
        <w:t xml:space="preserve"> </w:t>
      </w:r>
      <w:r>
        <w:rPr>
          <w:rFonts w:ascii="Times New Roman" w:hAnsi="Times New Roman"/>
          <w:sz w:val="28"/>
          <w:szCs w:val="28"/>
        </w:rPr>
        <w:t>Результаты мероприятия:</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Требование Решения о бюджете о приведении муниципальных программ Петрозаводского городского округа в 2016 году в соответствие с Решением Петрозаводского городского Совета от 25 декабря 2015 г. № 27/43-681 «О бюджете Петрозаводского городского округа на 2016 год» (в редакции от 14.09.2016 г.) в части уточнения объема бюджетных ассигнований на финансовое обеспечение реализации программы на 2016 год в разрезе основных мероприятий исполнено с нарушением срока на 60 дней.</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В ходе экспертно-аналитического мероприятия установлено нарушение пунктов 43 - 45 и 48 Порядка разработки, реализации и оценки эффективности муниципальных программ Петрозаводского городского округа, утвержденного постановлением Администрации Петрозаводского городского округа от 09.09.2013 г. № 4692.</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Требования пунктов 46,47 и 49 Порядка разработки, реализации и оценки эффективности муниципальных программ Петрозаводского городского округа в 2016 году не исполнялись.</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lastRenderedPageBreak/>
        <w:t>Проверке не представлены документы, предусмотренные пунктами 50.1, 50.5 и 50.6 Порядка разработки, реализации и оценки эффективности муниципальных программ Петрозаводского городского округа.</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Проверкой установлено несоответствие мероприятий, показателей (индикаторов) в отчетных формах, одноименным показателям муниципальной программы и плана реализации муниципальной программы. Отсутствует увязка мероприятий с показателями (индикаторами).</w:t>
      </w:r>
    </w:p>
    <w:p w:rsidR="005E4126" w:rsidRDefault="005E4126" w:rsidP="005E4126">
      <w:pPr>
        <w:pStyle w:val="a3"/>
        <w:numPr>
          <w:ilvl w:val="0"/>
          <w:numId w:val="3"/>
        </w:numPr>
        <w:spacing w:line="276" w:lineRule="auto"/>
        <w:ind w:left="0" w:firstLine="567"/>
        <w:jc w:val="both"/>
        <w:rPr>
          <w:rFonts w:ascii="Times New Roman" w:hAnsi="Times New Roman"/>
          <w:sz w:val="28"/>
          <w:szCs w:val="28"/>
        </w:rPr>
      </w:pPr>
      <w:r>
        <w:rPr>
          <w:rFonts w:ascii="Times New Roman" w:hAnsi="Times New Roman"/>
          <w:sz w:val="28"/>
          <w:szCs w:val="28"/>
        </w:rPr>
        <w:t xml:space="preserve"> Анализ реализации муниципальной программы «Развитие транспортной системы Петрозаводского городского округа» в 2016 году.</w:t>
      </w:r>
      <w:r>
        <w:rPr>
          <w:sz w:val="28"/>
          <w:szCs w:val="28"/>
        </w:rPr>
        <w:t xml:space="preserve"> </w:t>
      </w:r>
      <w:r>
        <w:rPr>
          <w:rFonts w:ascii="Times New Roman" w:hAnsi="Times New Roman"/>
          <w:sz w:val="28"/>
          <w:szCs w:val="28"/>
        </w:rPr>
        <w:t>Результаты мероприятия:</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Требование Решения о бюджете о приведении муниципальных программ Петрозаводского городского округа в 2016 году в соответствие с Решением Петрозаводского городского Совета от 25 декабря 2015г. № 27/43-681 «О бюджете Петрозаводского городского округа на 2016 год» не исполнено.</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В нарушение пункта 34 Порядка план реализации муниципальной программы не утвержден до начала 2016 года.</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 xml:space="preserve">В нарушение пунктов 44, 45 Порядка, приложения № 12 к Порядку план реализации муниципальной программы на 2016 год не соответствуют утвержденной форме. </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Допущено расхождение плановых показателей, отраженных в отчете об исполнении муниципальной программы, с Планом реализации муниципальной программы.</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 xml:space="preserve">Установлено систематическое неисполнение ответственным исполнителем муниципальной программы требований пункта 49 Порядка в 2015 и 2016 годах. </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 xml:space="preserve">Установлено неисполнение значения показателя (индикатора) муниципальной программы «количество построенных мостов», низкое исполнение показателя (индикатора) «доля перевезенных пассажиров электротранспортом по отношению ко всем перевезенным пассажирам» - 84,8 процента. </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 xml:space="preserve"> Не проведена промежуточная оценка эффективности реализации муниципальной программы в соответствии с пунктом 49 Порядка.</w:t>
      </w:r>
    </w:p>
    <w:p w:rsidR="005E4126" w:rsidRDefault="005E4126" w:rsidP="005E4126">
      <w:pPr>
        <w:pStyle w:val="a3"/>
        <w:numPr>
          <w:ilvl w:val="0"/>
          <w:numId w:val="3"/>
        </w:numPr>
        <w:spacing w:line="276" w:lineRule="auto"/>
        <w:ind w:left="0" w:firstLine="567"/>
        <w:jc w:val="both"/>
        <w:rPr>
          <w:rFonts w:ascii="Times New Roman" w:hAnsi="Times New Roman"/>
          <w:sz w:val="28"/>
          <w:szCs w:val="28"/>
        </w:rPr>
      </w:pPr>
      <w:r>
        <w:rPr>
          <w:rFonts w:ascii="Times New Roman" w:hAnsi="Times New Roman"/>
          <w:sz w:val="28"/>
          <w:szCs w:val="28"/>
        </w:rPr>
        <w:t xml:space="preserve"> Анализ реализации муниципальной программы «Повышение эффективности реализации молодежной политики на территории Петрозаводского городского округа» в 2016 году. Результаты мероприятия:</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 xml:space="preserve">Из 11 показателей муниципальной программы исполнено 8 показателей. Установлено неисполнение 2 показателей: «удовлетворенность потребителей качеством оказываемых услуг по организации и проведению мероприятий в сфере молодежной политики» и показателя «доля работников муниципальных </w:t>
      </w:r>
      <w:r>
        <w:rPr>
          <w:rFonts w:ascii="Times New Roman" w:hAnsi="Times New Roman"/>
          <w:sz w:val="28"/>
          <w:szCs w:val="28"/>
        </w:rPr>
        <w:lastRenderedPageBreak/>
        <w:t xml:space="preserve">учреждений по работе с молодежью, для которых внедрены нормы труда, профессиональные стандарты работников муниципальных учреждений по работе с молодежью, от общего количества работников муниципальных учреждений по работе с молодежью». </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 xml:space="preserve">Показатель «количество граждан до 18 лет, состоящих на учете в </w:t>
      </w:r>
      <w:proofErr w:type="spellStart"/>
      <w:r>
        <w:rPr>
          <w:rFonts w:ascii="Times New Roman" w:hAnsi="Times New Roman"/>
          <w:sz w:val="28"/>
          <w:szCs w:val="28"/>
        </w:rPr>
        <w:t>КДНиЗП</w:t>
      </w:r>
      <w:proofErr w:type="spellEnd"/>
      <w:r>
        <w:rPr>
          <w:rFonts w:ascii="Times New Roman" w:hAnsi="Times New Roman"/>
          <w:sz w:val="28"/>
          <w:szCs w:val="28"/>
        </w:rPr>
        <w:t>», превышает 100-процентное исполнение.</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 xml:space="preserve">Показатели (индикаторы), которые утверждены в муниципальной программе, не отражены в плане реализации муниципальной программы и отчетах по его исполнению за 2016 год; не имеют увязки в единицах измерения с показателями плана и отчетов. </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Промежуточная оценка эффективности реализации и ежеквартальный мониторинг показателей муниципальной программы не проводились.</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Большая часть значений показателей непосредственного результата в соответствии с отчетом о реализации муниципальной программы на 2016 год превышает плановые значения. По двум показателям установлено увеличение сумм расходов по сравнению с запланированными суммами.</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 xml:space="preserve">Первоначальный план реализации муниципальной программы проверке не представлен, на официальном сайте не размещен. </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При представлении квартальной и годовой отчетности нарушались сроки представления отчетности, установленные Порядком.</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При сверке годового отчета по исполнению плана реализации муниципальной программы за 2016 год с приложениями к нему выявлены ошибки в указании сумм расходов.</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В нарушение статьи 179 Бюджетного кодекса, пункта 37 Порядка, пункта 2 Решения о бюджете объем бюджетных ассигнований на финансовое обеспечение реализации программы на 2016 год приведен в соответствие с нарушением установленного срока.</w:t>
      </w:r>
    </w:p>
    <w:p w:rsidR="005E4126" w:rsidRDefault="005E4126" w:rsidP="005E4126">
      <w:pPr>
        <w:pStyle w:val="a3"/>
        <w:numPr>
          <w:ilvl w:val="0"/>
          <w:numId w:val="3"/>
        </w:numPr>
        <w:spacing w:line="276" w:lineRule="auto"/>
        <w:ind w:left="0" w:firstLine="567"/>
        <w:jc w:val="both"/>
        <w:rPr>
          <w:rFonts w:ascii="Times New Roman" w:hAnsi="Times New Roman"/>
          <w:sz w:val="28"/>
          <w:szCs w:val="28"/>
        </w:rPr>
      </w:pPr>
      <w:r>
        <w:rPr>
          <w:rFonts w:ascii="Times New Roman" w:hAnsi="Times New Roman"/>
          <w:sz w:val="28"/>
          <w:szCs w:val="28"/>
        </w:rPr>
        <w:t xml:space="preserve"> Экспертиза проекта бюджета Петрозаводского городского округа на 2018 год и на плановый период 2019 и 2020 годов.</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По итогам экспертизы Контрольно-счетная палата отмечает, что проект решения о бюджете соответствует бюджетному законодательству Российской Федерации, нормативно-правовым актам Петрозаводского городского округа, в целом обоснован и может быть предложен Петрозаводскому городскому Совету для рассмотрения. Предложения:</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Внести уточнения в проект решения о бюджете, изложив часть 3 статьи 3 проекта решения о бюджете в новой редакции.</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Усилить работу по увеличению доходной части бюджета по неналоговым поступлениям, улучшению качества администрирования доходов бюджета, оптимизации налоговых льгот.</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lastRenderedPageBreak/>
        <w:t>Направить на экспертизу проекты постановлений Администрации о внесении изменений в муниципальные программы Петрозаводского городского округа в связи с уточнением объемов финансового обеспечения муниципальных программ на текущий финансовый год.</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 xml:space="preserve">Представить в Контрольно-счетную палату утвержденные паспорта новых муниципальных программ.  </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Внести изменения в Положение о бюджетном процессе, включив норму, позволяющую одновременно с проектом решения о бюджете направлять проекты муниципальных программ.</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Продолжить совершенствование программно-целевого метода планирования и исполнения бюджета.</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Продолжить работу по проведению эффективной долговой политики, снижению долговой нагрузки на бюджет городского округа, минимизации расходов на обслуживание муниципального долга.</w:t>
      </w:r>
    </w:p>
    <w:p w:rsidR="005E4126" w:rsidRDefault="005E4126" w:rsidP="005E4126">
      <w:pPr>
        <w:pStyle w:val="a3"/>
        <w:numPr>
          <w:ilvl w:val="0"/>
          <w:numId w:val="3"/>
        </w:numPr>
        <w:spacing w:line="276" w:lineRule="auto"/>
        <w:ind w:left="0" w:firstLine="567"/>
        <w:jc w:val="both"/>
        <w:rPr>
          <w:rFonts w:ascii="Times New Roman" w:hAnsi="Times New Roman"/>
          <w:sz w:val="28"/>
          <w:szCs w:val="28"/>
        </w:rPr>
      </w:pPr>
      <w:r>
        <w:rPr>
          <w:rFonts w:ascii="Times New Roman" w:hAnsi="Times New Roman"/>
          <w:sz w:val="28"/>
          <w:szCs w:val="28"/>
        </w:rPr>
        <w:t xml:space="preserve"> Анализ информации о ходе исполнения бюджета Петрозаводского городского округа за девять месяцев 2017 года. Результаты мероприятия:</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 xml:space="preserve">По сравнению с соответствующим периодом прошлого года сокращение доходов бюджета составило 2 161,2 тыс. рублей, в том числе за счет уменьшения безвозмездных поступлений на 63 011,0 тыс. рублей; при этом поступление налоговых и неналоговых доходов за 9 месяцев 2017 года сложилось на 60 849,8 тыс. рублей больше, чем в аналогичном периоде 2016 года. </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Низкий процент исполнения за 9 месяцев 2017 года сложился по прочим неналоговым доходам – 43,9 процента годовых бюджетных назначений; снижение поступлений по данному показателю по сравнению с аналогичным периодом прошлого года составило 22 705,0 тыс. рублей. По сравнению с аналогичным периодом прошлого года снизились поступления в бюджет за 9 месяцев текущего года по доходам от оказания платных услуг и компенсации затрат государства на сумму 19 037,3 тыс. рублей.</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При общей тенденции к снижению дебиторской задолженности по состоянию на 01.10.2017 г. комитетом социального развития допущен ее прирост на 1 897,1 тыс. рублей.</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Низкий процент освоения бюджетных ассигнований сложился по муниципальным программам: «Защита населения Петрозаводского городского округа и его территории от чрезвычайных ситуаций, обеспечение пожарной безопасности и безопасности людей» (22,2 процента) и «Благоустройство и охрана окружающей среды Петрозаводского городского округа» (23,0 процента).</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lastRenderedPageBreak/>
        <w:t>В ходе мероприятия по двум муниципальным программам «Развитие муниципальной системы образования Петрозаводского городского округа» и «Социальная поддержка и социальное обслуживание населения Петрозаводского городского округа» выявлены расхождения между данными об исполненных назначениях за 9 месяцев 2017 года на сумму 109 тыс. рублей.</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 xml:space="preserve">Контрольно-счетной палатой предложено Администрации Петрозаводского городского округа в целях пополнения доходной части бюджета проводить своевременную </w:t>
      </w:r>
      <w:proofErr w:type="spellStart"/>
      <w:r>
        <w:rPr>
          <w:rFonts w:ascii="Times New Roman" w:hAnsi="Times New Roman"/>
          <w:sz w:val="28"/>
          <w:szCs w:val="28"/>
        </w:rPr>
        <w:t>претензионно</w:t>
      </w:r>
      <w:proofErr w:type="spellEnd"/>
      <w:r>
        <w:rPr>
          <w:rFonts w:ascii="Times New Roman" w:hAnsi="Times New Roman"/>
          <w:sz w:val="28"/>
          <w:szCs w:val="28"/>
        </w:rPr>
        <w:t>-исковую работу, продолжить работу по снижению дебиторской задолженности, обеспечить надлежащий контроль за кредиторской задолженностью, исключить их необоснованный рост. Ответственным исполнителям обеспечить надлежащее выполнение положений постановления о мерах по реализации Решения о бюджете на 2017 год.</w:t>
      </w:r>
    </w:p>
    <w:p w:rsidR="005E4126" w:rsidRDefault="005E4126" w:rsidP="005E4126">
      <w:pPr>
        <w:pStyle w:val="a3"/>
        <w:numPr>
          <w:ilvl w:val="0"/>
          <w:numId w:val="3"/>
        </w:numPr>
        <w:spacing w:line="276" w:lineRule="auto"/>
        <w:ind w:left="0" w:firstLine="567"/>
        <w:jc w:val="both"/>
        <w:rPr>
          <w:rFonts w:ascii="Times New Roman" w:hAnsi="Times New Roman"/>
          <w:sz w:val="28"/>
          <w:szCs w:val="28"/>
        </w:rPr>
      </w:pPr>
      <w:r>
        <w:rPr>
          <w:rFonts w:ascii="Times New Roman" w:hAnsi="Times New Roman"/>
          <w:sz w:val="28"/>
          <w:szCs w:val="28"/>
        </w:rPr>
        <w:t xml:space="preserve"> Анализ расходования бюджетных средств на исполнение судебных актов по обращению взыскания на средства бюджета Петрозаводского городского округа, судебных актов по представлению благоустроенного жилья за 2015-2016 годы.</w:t>
      </w:r>
      <w:r>
        <w:t xml:space="preserve"> </w:t>
      </w:r>
      <w:r>
        <w:rPr>
          <w:rFonts w:ascii="Times New Roman" w:hAnsi="Times New Roman"/>
          <w:sz w:val="28"/>
          <w:szCs w:val="28"/>
        </w:rPr>
        <w:t>Результаты мероприятия:</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В результате анализа расходов на исполнение судебных актов по видам требований исполнительных документов и решений судебных органов расходы по взысканию задолженности за жилищно-коммунальные услуги, за содержание и техническое обслуживание муниципального имущества, взысканию процентов за пользование чужими денежными средствами, неосновательному обогащению в сумме 9 608, 7 тыс. рублей являются неэффективными.</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Установлены случаи представления Администрацией в суды отзывов с возражениями против заявлений истца и просьбами провести судебное заседание без участия его представителя. Несмотря на несогласие с исками, решения суда по делам, принятые не в пользу Администрации, в вышестоящей инстанции не обжалованы</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Исполнение судебного решения в отсутствие исполнительного листа в 2015 году составило 9 500,9 тыс. рублей, в 2016 году - 18 739,8 тыс. рублей. Бюджетным кодексом не предусмотрено добровольное исполнение судебных решений в отсутствие заявления взыскателя, исполнительного документа (исполнительного листа, судебного приказа).</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 xml:space="preserve">Не ведется учет, статистика и результаты </w:t>
      </w:r>
      <w:proofErr w:type="spellStart"/>
      <w:r>
        <w:rPr>
          <w:rFonts w:ascii="Times New Roman" w:hAnsi="Times New Roman"/>
          <w:sz w:val="28"/>
          <w:szCs w:val="28"/>
        </w:rPr>
        <w:t>претензионно</w:t>
      </w:r>
      <w:proofErr w:type="spellEnd"/>
      <w:r>
        <w:rPr>
          <w:rFonts w:ascii="Times New Roman" w:hAnsi="Times New Roman"/>
          <w:sz w:val="28"/>
          <w:szCs w:val="28"/>
        </w:rPr>
        <w:t>-исковой деятельности.</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 xml:space="preserve">По структурному подразделению аппарату Администрации в отчете по форме по ОКУД 0503296 «Сведения об исполнении судебных решений по денежным обязательствам бюджета» за 2016 год отсутствуют показатели </w:t>
      </w:r>
      <w:r>
        <w:rPr>
          <w:rFonts w:ascii="Times New Roman" w:hAnsi="Times New Roman"/>
          <w:sz w:val="28"/>
          <w:szCs w:val="28"/>
        </w:rPr>
        <w:lastRenderedPageBreak/>
        <w:t>фактического исполнения расходов в соответствии с исполнительным листом в сумме 12,7 тыс. рублей, отчет за 2016 год заполнен некорректно.</w:t>
      </w:r>
    </w:p>
    <w:p w:rsidR="005E4126" w:rsidRDefault="005E4126" w:rsidP="005E4126">
      <w:pPr>
        <w:pStyle w:val="a3"/>
        <w:numPr>
          <w:ilvl w:val="0"/>
          <w:numId w:val="3"/>
        </w:numPr>
        <w:spacing w:line="276" w:lineRule="auto"/>
        <w:ind w:left="0" w:firstLine="567"/>
        <w:jc w:val="both"/>
        <w:rPr>
          <w:rFonts w:ascii="Times New Roman" w:hAnsi="Times New Roman"/>
          <w:sz w:val="28"/>
          <w:szCs w:val="28"/>
        </w:rPr>
      </w:pPr>
      <w:r>
        <w:rPr>
          <w:rFonts w:ascii="Times New Roman" w:eastAsia="Times New Roman" w:hAnsi="Times New Roman"/>
          <w:sz w:val="28"/>
          <w:szCs w:val="28"/>
        </w:rPr>
        <w:t xml:space="preserve"> Анализ информации о ходе выполнения мероприятий по переселению граждан из аварийного жилищного фонда, обеспечению переселяемых граждан благоустроенным жильем в 2016 году и истекшем периоде 2017 года.</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Ведомственной программой комитета жилищно-коммунального хозяйства Администрации "Переселение граждан из аварийного жилищного фонда Петрозаводского городского округа", предусмотрено расселение 528 жилых помещений общей площадью 23 757,93 м2, в том числе без финансовой поддержки Фонда содействия реформированию жилищно-коммунального хозяйства 27 жилых помещений, общей площадью 1 178,26 м2.</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Объемы финансирования Программы переселения не соответствуют объемам финансирования Региональной адресной программы по переселению граждан из аварийного жилищного фонда на 2014-2017</w:t>
      </w:r>
      <w:r w:rsidR="00CC7A93">
        <w:rPr>
          <w:rFonts w:ascii="Times New Roman" w:hAnsi="Times New Roman"/>
          <w:sz w:val="28"/>
          <w:szCs w:val="28"/>
        </w:rPr>
        <w:t xml:space="preserve"> годы. Расхождение составляет </w:t>
      </w:r>
      <w:r>
        <w:rPr>
          <w:rFonts w:ascii="Times New Roman" w:hAnsi="Times New Roman"/>
          <w:sz w:val="28"/>
          <w:szCs w:val="28"/>
        </w:rPr>
        <w:t>190 255,9 тыс. рублей.</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Выявлено несоответствие показателей ведомственной программы комитета жилищно-коммунального хозяйства Администрации Петрозаводского городского округа "Переселение граждан из аварийного жилищного фонда Петрозаводского городского округа" Региональной адресной программе по переселению граждан из аварийного жилищного фонда на 2014 - 2017 годы.</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Установлено неисполнение пункта 23 Порядка разработки, утверждения, реализации и мониторинга реализации ведомственных целевых программ Администрации Петрозаводского городского округа, утвержденного постановлением Администрации Петрозаводского городского округа от 04.08.2010 № 2535 (в редакции постановления от 08.09.2016 № 3451) в части осуществления ежеквартального мониторинга Программы переселения.</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Установлено расхождение данных Реестра муниципального имущества Петрозаводского городского округа с данными бухгалтерского учета. Жилые помещения, расположенные в домах №1, №3, №9 по проезду Морозный включены в Реестр муниципального имущества Петрозаводского городского округа (выписка из Реестра муниципального имущества по состоянию на 06.12.2017 г.), но не отражены в регистрах бухгалтерского учета МКУ «Служба заказчика».</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В ходе мероприятия выявлено имущество физических лиц, неправомерно включенное в Реестр муниципального имущества Петрозаводского городского округа и учитываемое в составе муниципальной казны.</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 xml:space="preserve">В соответствии с условиями Программы переселения окончательным сроком реализации ведомственной целевой программы определено 01.09.2017 </w:t>
      </w:r>
      <w:r>
        <w:rPr>
          <w:rFonts w:ascii="Times New Roman" w:hAnsi="Times New Roman"/>
          <w:sz w:val="28"/>
          <w:szCs w:val="28"/>
        </w:rPr>
        <w:lastRenderedPageBreak/>
        <w:t>г. Фактически по состоянию на 01.12.2017 г. расселено 23 083,52 м2 или 97,16 процентов запланированного Программой переселения.</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Ведомственная программа комитета жилищно-коммунального хозяйства Администрации Петрозаводского городского округа "Переселение граждан из аварийного жилищного фонда Петрозаводского городского округа" в установленные сроки не выполнена.</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По всем экспертно-аналитическим мероприятиям в адрес Контрольно-счетной палаты представлена информация по мерам, принятым для устранения выявленных нарушений.</w:t>
      </w:r>
    </w:p>
    <w:p w:rsidR="005E4126" w:rsidRDefault="005E4126" w:rsidP="005E4126">
      <w:pPr>
        <w:pStyle w:val="a3"/>
        <w:spacing w:line="276" w:lineRule="auto"/>
        <w:ind w:firstLine="567"/>
        <w:jc w:val="both"/>
        <w:rPr>
          <w:rFonts w:ascii="Times New Roman" w:hAnsi="Times New Roman"/>
          <w:color w:val="000000"/>
          <w:sz w:val="28"/>
          <w:szCs w:val="28"/>
        </w:rPr>
      </w:pPr>
      <w:r>
        <w:rPr>
          <w:rFonts w:ascii="Times New Roman" w:hAnsi="Times New Roman"/>
          <w:sz w:val="28"/>
          <w:szCs w:val="28"/>
          <w:lang w:eastAsia="ar-SA"/>
        </w:rPr>
        <w:t>Заключения по результатам экспертно-аналитических мероприятий</w:t>
      </w:r>
      <w:r>
        <w:rPr>
          <w:rFonts w:ascii="Times New Roman" w:hAnsi="Times New Roman"/>
          <w:sz w:val="28"/>
          <w:szCs w:val="28"/>
        </w:rPr>
        <w:t xml:space="preserve"> </w:t>
      </w:r>
      <w:r>
        <w:rPr>
          <w:rFonts w:ascii="Times New Roman" w:hAnsi="Times New Roman"/>
          <w:sz w:val="28"/>
          <w:szCs w:val="28"/>
          <w:lang w:eastAsia="ar-SA"/>
        </w:rPr>
        <w:t>размещены на официальном сайте Контрольно-счетной палаты в разделе «Деятельность», подраздел «Экспертно-аналитические мероприятия».</w:t>
      </w:r>
    </w:p>
    <w:p w:rsidR="005E4126" w:rsidRDefault="005E4126" w:rsidP="005E4126">
      <w:pPr>
        <w:spacing w:after="0" w:line="276" w:lineRule="auto"/>
        <w:ind w:firstLine="567"/>
        <w:jc w:val="both"/>
        <w:rPr>
          <w:rFonts w:ascii="Times New Roman" w:hAnsi="Times New Roman"/>
          <w:bCs/>
          <w:sz w:val="28"/>
          <w:szCs w:val="28"/>
        </w:rPr>
      </w:pPr>
      <w:r>
        <w:rPr>
          <w:rFonts w:ascii="Times New Roman" w:hAnsi="Times New Roman"/>
          <w:bCs/>
          <w:sz w:val="28"/>
          <w:szCs w:val="28"/>
        </w:rPr>
        <w:t>Отчеты (заключения) о результатах экспертно-аналитических мероприятий, в которых отражены результаты, выводы и предложения, направлены в Петрозаводский городской Совет и Главе Петрозаводского городского округа.</w:t>
      </w:r>
    </w:p>
    <w:p w:rsidR="005E4126" w:rsidRDefault="005E4126" w:rsidP="005E4126">
      <w:pPr>
        <w:pStyle w:val="a3"/>
        <w:spacing w:line="360" w:lineRule="auto"/>
        <w:ind w:firstLine="709"/>
        <w:jc w:val="center"/>
        <w:rPr>
          <w:rFonts w:ascii="Times New Roman" w:hAnsi="Times New Roman"/>
          <w:b/>
          <w:sz w:val="28"/>
          <w:szCs w:val="28"/>
        </w:rPr>
      </w:pPr>
    </w:p>
    <w:p w:rsidR="005E4126" w:rsidRDefault="005E4126" w:rsidP="005E4126">
      <w:pPr>
        <w:pStyle w:val="a3"/>
        <w:spacing w:line="360" w:lineRule="auto"/>
        <w:ind w:firstLine="709"/>
        <w:jc w:val="center"/>
        <w:rPr>
          <w:rFonts w:ascii="Times New Roman" w:hAnsi="Times New Roman"/>
          <w:b/>
          <w:sz w:val="28"/>
          <w:szCs w:val="28"/>
        </w:rPr>
      </w:pPr>
      <w:r>
        <w:rPr>
          <w:rFonts w:ascii="Times New Roman" w:hAnsi="Times New Roman"/>
          <w:b/>
          <w:sz w:val="28"/>
          <w:szCs w:val="28"/>
        </w:rPr>
        <w:t>Аудит и контроль в сфере закупок</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В соответствии со статьей 98 Закона № 44-ФЗ, в рамках исполнения полномочий Контрольно-счетной палаты проведено 6 мероприятий по аудиту в сфере закупок товаров (работ, услуг), в том числе 2 отдельных мероприятия в соответствии с планом работы Контрольно-счетной палаты и 4 мероприятия в составе иных контрольных и экспертно-аналитических мероприятий:</w:t>
      </w:r>
    </w:p>
    <w:p w:rsidR="005E4126" w:rsidRDefault="005E4126" w:rsidP="005E4126">
      <w:pPr>
        <w:pStyle w:val="a3"/>
        <w:numPr>
          <w:ilvl w:val="0"/>
          <w:numId w:val="3"/>
        </w:numPr>
        <w:spacing w:line="276" w:lineRule="auto"/>
        <w:ind w:left="0" w:firstLine="567"/>
        <w:jc w:val="both"/>
        <w:rPr>
          <w:rFonts w:ascii="Times New Roman" w:hAnsi="Times New Roman"/>
          <w:sz w:val="28"/>
          <w:szCs w:val="28"/>
        </w:rPr>
      </w:pPr>
      <w:r>
        <w:rPr>
          <w:rFonts w:ascii="Times New Roman" w:hAnsi="Times New Roman"/>
          <w:sz w:val="28"/>
          <w:szCs w:val="28"/>
        </w:rPr>
        <w:t xml:space="preserve"> Анализ экономного и эффективного использования средств бюджета Петрозаводского городского округа в части исполнения контрактов по содержанию автомобильных дорог Петрозаводского городского округа в 2016 году.</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При проведении аудита закупок выявлены нарушения действующего законодательства о контрактной системе в сфере закупок:</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В ходе анализа правомерности заключения Администрацией договоров без проведения конкурентных процедур на основании пункта 4 части 1 статьи 93 Закона № 44-ФЗ выявлено, что в 2016 году Администрацией допускалось искусственное дробление закупок, что свидетельствует об отказе от конкурентных процедур и снижает эффективность закупок.</w:t>
      </w:r>
    </w:p>
    <w:p w:rsidR="005E4126" w:rsidRDefault="005E4126" w:rsidP="005E4126">
      <w:pPr>
        <w:pStyle w:val="a3"/>
        <w:spacing w:line="276" w:lineRule="auto"/>
        <w:ind w:firstLine="567"/>
        <w:jc w:val="both"/>
        <w:rPr>
          <w:rFonts w:ascii="Times New Roman" w:hAnsi="Times New Roman"/>
          <w:bCs/>
          <w:sz w:val="28"/>
          <w:szCs w:val="28"/>
        </w:rPr>
      </w:pPr>
      <w:r>
        <w:rPr>
          <w:rFonts w:ascii="Times New Roman" w:hAnsi="Times New Roman"/>
          <w:bCs/>
          <w:sz w:val="28"/>
          <w:szCs w:val="28"/>
        </w:rPr>
        <w:t xml:space="preserve">В нарушение положений </w:t>
      </w:r>
      <w:r>
        <w:rPr>
          <w:rFonts w:ascii="Times New Roman" w:hAnsi="Times New Roman"/>
          <w:sz w:val="28"/>
          <w:szCs w:val="28"/>
        </w:rPr>
        <w:t>постановления Администрации Петрозаводского городского округа от 30.12.2015 № 6616 комитетом ЖКХ</w:t>
      </w:r>
      <w:r>
        <w:rPr>
          <w:rFonts w:ascii="Times New Roman" w:hAnsi="Times New Roman"/>
          <w:bCs/>
          <w:sz w:val="28"/>
          <w:szCs w:val="28"/>
        </w:rPr>
        <w:t xml:space="preserve"> не предприняты действия по начислению. взысканию и перечислению в бюджет </w:t>
      </w:r>
      <w:r>
        <w:rPr>
          <w:rFonts w:ascii="Times New Roman" w:hAnsi="Times New Roman"/>
          <w:bCs/>
          <w:sz w:val="28"/>
          <w:szCs w:val="28"/>
        </w:rPr>
        <w:lastRenderedPageBreak/>
        <w:t xml:space="preserve">штрафа в сумме 476 тыс. рублей. Сумма недополученных доходов в бюджет за 2016 </w:t>
      </w:r>
      <w:proofErr w:type="gramStart"/>
      <w:r>
        <w:rPr>
          <w:rFonts w:ascii="Times New Roman" w:hAnsi="Times New Roman"/>
          <w:bCs/>
          <w:sz w:val="28"/>
          <w:szCs w:val="28"/>
        </w:rPr>
        <w:t>год  составили</w:t>
      </w:r>
      <w:proofErr w:type="gramEnd"/>
      <w:r>
        <w:rPr>
          <w:rFonts w:ascii="Times New Roman" w:hAnsi="Times New Roman"/>
          <w:bCs/>
          <w:sz w:val="28"/>
          <w:szCs w:val="28"/>
        </w:rPr>
        <w:t xml:space="preserve"> 476 тыс. рублей.</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 xml:space="preserve">В ходе проверки было установлено, что в течение 2016 года заключались договоры на виды работ, выполнение которых предусмотрено муниципальными контрактами № </w:t>
      </w:r>
      <w:r>
        <w:rPr>
          <w:rFonts w:ascii="Times New Roman" w:hAnsi="Times New Roman"/>
          <w:sz w:val="28"/>
          <w:szCs w:val="28"/>
          <w:bdr w:val="none" w:sz="0" w:space="0" w:color="auto" w:frame="1"/>
          <w:shd w:val="clear" w:color="auto" w:fill="FFFFFF"/>
        </w:rPr>
        <w:t>0106300010515000129-0142294-02 от 28.08.2015 и</w:t>
      </w:r>
      <w:r>
        <w:rPr>
          <w:rFonts w:ascii="Times New Roman" w:hAnsi="Times New Roman"/>
          <w:b/>
          <w:sz w:val="28"/>
          <w:szCs w:val="28"/>
          <w:bdr w:val="none" w:sz="0" w:space="0" w:color="auto" w:frame="1"/>
          <w:shd w:val="clear" w:color="auto" w:fill="FFFFFF"/>
        </w:rPr>
        <w:t xml:space="preserve"> </w:t>
      </w:r>
      <w:r>
        <w:rPr>
          <w:rFonts w:ascii="Times New Roman" w:hAnsi="Times New Roman"/>
          <w:sz w:val="28"/>
          <w:szCs w:val="28"/>
        </w:rPr>
        <w:t xml:space="preserve">№ 0106300010516000110-0142294-02 от </w:t>
      </w:r>
      <w:r>
        <w:rPr>
          <w:rFonts w:ascii="Times New Roman" w:hAnsi="Times New Roman"/>
          <w:sz w:val="28"/>
          <w:szCs w:val="28"/>
          <w:shd w:val="clear" w:color="auto" w:fill="FFFFFF"/>
        </w:rPr>
        <w:t xml:space="preserve">13.07.2016. </w:t>
      </w:r>
      <w:r>
        <w:rPr>
          <w:rFonts w:ascii="Times New Roman" w:hAnsi="Times New Roman"/>
          <w:sz w:val="28"/>
          <w:szCs w:val="28"/>
        </w:rPr>
        <w:t>По мнению Контрольно-счетной палаты, расходы на оплату работ по договорам с ООО «</w:t>
      </w:r>
      <w:proofErr w:type="spellStart"/>
      <w:r>
        <w:rPr>
          <w:rFonts w:ascii="Times New Roman" w:hAnsi="Times New Roman"/>
          <w:sz w:val="28"/>
          <w:szCs w:val="28"/>
        </w:rPr>
        <w:t>Онего</w:t>
      </w:r>
      <w:proofErr w:type="spellEnd"/>
      <w:r>
        <w:rPr>
          <w:rFonts w:ascii="Times New Roman" w:hAnsi="Times New Roman"/>
          <w:sz w:val="28"/>
          <w:szCs w:val="28"/>
        </w:rPr>
        <w:t>-знак», заключенным дополнительно в период действия действующего муниципального контракта, в сумме 755,2 тыс. рублей являются необоснованными, а заключение Администрацией без проведения конкурентных процедур одной датой нескольких однотипных договоров на основании пункта 4 части 1 статьи 93 Закона № 44-ФЗ является искусственным дроблением закупок.</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При исполнении Контракта Заказчиком допущены нарушения условий Контракта в части оплаты за фактически выполненные Подрядчиком работы.</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В ходе заключения и исполнения контрактов по содержанию автомобильных дорог Петрозаводского городского округа в 2016 году Заказчиком допущены следующие нарушения Закона № 44-ФЗ:</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color w:val="000000"/>
          <w:sz w:val="28"/>
          <w:szCs w:val="28"/>
        </w:rPr>
        <w:t>- в</w:t>
      </w:r>
      <w:r>
        <w:rPr>
          <w:rFonts w:ascii="Times New Roman" w:hAnsi="Times New Roman"/>
          <w:sz w:val="28"/>
          <w:szCs w:val="28"/>
        </w:rPr>
        <w:t xml:space="preserve"> нарушение части 10 статьи 69 Закона № 44-ФЗ в протоколе подведения итогов аукциона в электронной форме от 28 июня 2016 года № 010630010516000110-3 отсутствует информация о решении Единой комиссии о признании победителем аукциона участника электронного аукциона, предложившего наиболее низкую цену контракта;</w:t>
      </w:r>
    </w:p>
    <w:p w:rsidR="005E4126" w:rsidRDefault="005E4126" w:rsidP="005E4126">
      <w:pPr>
        <w:pStyle w:val="a3"/>
        <w:spacing w:line="276" w:lineRule="auto"/>
        <w:ind w:firstLine="567"/>
        <w:jc w:val="both"/>
        <w:rPr>
          <w:rFonts w:ascii="Times New Roman" w:hAnsi="Times New Roman"/>
          <w:b/>
          <w:sz w:val="28"/>
          <w:szCs w:val="28"/>
        </w:rPr>
      </w:pPr>
      <w:r>
        <w:rPr>
          <w:rFonts w:ascii="Times New Roman" w:hAnsi="Times New Roman"/>
          <w:sz w:val="28"/>
          <w:szCs w:val="28"/>
        </w:rPr>
        <w:t>- в нарушение части 3 статьи 96 Закона № 44-ФЗ неверно рассчитан срок действия банковской</w:t>
      </w:r>
      <w:r>
        <w:rPr>
          <w:rFonts w:ascii="Times New Roman" w:hAnsi="Times New Roman"/>
          <w:sz w:val="28"/>
          <w:szCs w:val="28"/>
        </w:rPr>
        <w:tab/>
        <w:t>гарантии, принятой Заказчиком в качестве обеспечения исполнения Контракта №</w:t>
      </w:r>
      <w:r>
        <w:rPr>
          <w:rFonts w:ascii="Times New Roman" w:hAnsi="Times New Roman"/>
          <w:b/>
          <w:sz w:val="28"/>
          <w:szCs w:val="28"/>
          <w:bdr w:val="none" w:sz="0" w:space="0" w:color="auto" w:frame="1"/>
          <w:shd w:val="clear" w:color="auto" w:fill="FFFFFF"/>
        </w:rPr>
        <w:t xml:space="preserve"> </w:t>
      </w:r>
      <w:r>
        <w:rPr>
          <w:rFonts w:ascii="Times New Roman" w:hAnsi="Times New Roman"/>
          <w:sz w:val="28"/>
          <w:szCs w:val="28"/>
          <w:bdr w:val="none" w:sz="0" w:space="0" w:color="auto" w:frame="1"/>
          <w:shd w:val="clear" w:color="auto" w:fill="FFFFFF"/>
        </w:rPr>
        <w:t>0106300010515000129-0142294-02 от 28.08.2015;</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color w:val="000000"/>
          <w:sz w:val="28"/>
          <w:szCs w:val="28"/>
        </w:rPr>
        <w:t xml:space="preserve">- </w:t>
      </w:r>
      <w:r>
        <w:rPr>
          <w:rFonts w:ascii="Times New Roman" w:hAnsi="Times New Roman"/>
          <w:color w:val="000000"/>
          <w:sz w:val="28"/>
          <w:szCs w:val="28"/>
          <w:lang w:val="en-US"/>
        </w:rPr>
        <w:t> </w:t>
      </w:r>
      <w:r>
        <w:rPr>
          <w:rFonts w:ascii="Times New Roman" w:hAnsi="Times New Roman"/>
          <w:color w:val="000000"/>
          <w:sz w:val="28"/>
          <w:szCs w:val="28"/>
        </w:rPr>
        <w:t xml:space="preserve">в нарушение статьи 34, части 1 статьи 95 Закона № 44-ФЗ при исполнении контрактов (договоров) </w:t>
      </w:r>
      <w:r>
        <w:rPr>
          <w:rFonts w:ascii="Times New Roman" w:hAnsi="Times New Roman"/>
          <w:sz w:val="28"/>
          <w:szCs w:val="28"/>
        </w:rPr>
        <w:t xml:space="preserve">Заказчиком изменены </w:t>
      </w:r>
      <w:r>
        <w:rPr>
          <w:rFonts w:ascii="Times New Roman" w:hAnsi="Times New Roman"/>
          <w:color w:val="000000"/>
          <w:sz w:val="28"/>
          <w:szCs w:val="28"/>
        </w:rPr>
        <w:t xml:space="preserve">существенные условия контрактов, </w:t>
      </w:r>
      <w:r>
        <w:rPr>
          <w:rFonts w:ascii="Times New Roman" w:hAnsi="Times New Roman"/>
          <w:sz w:val="28"/>
          <w:szCs w:val="28"/>
        </w:rPr>
        <w:t>выразившиеся в изменении объема работ по ряду позиций технического задания в объеме, превышающем 10 процентов;</w:t>
      </w:r>
    </w:p>
    <w:p w:rsidR="005E4126" w:rsidRDefault="005E4126" w:rsidP="005E4126">
      <w:pPr>
        <w:pStyle w:val="a3"/>
        <w:spacing w:line="276" w:lineRule="auto"/>
        <w:ind w:firstLine="567"/>
        <w:jc w:val="both"/>
        <w:rPr>
          <w:rFonts w:ascii="Times New Roman" w:hAnsi="Times New Roman"/>
          <w:color w:val="000000"/>
          <w:sz w:val="28"/>
          <w:szCs w:val="28"/>
        </w:rPr>
      </w:pPr>
      <w:r>
        <w:rPr>
          <w:rFonts w:ascii="Times New Roman" w:hAnsi="Times New Roman"/>
          <w:color w:val="000000"/>
          <w:sz w:val="28"/>
          <w:szCs w:val="28"/>
        </w:rPr>
        <w:t>- в нарушение требований части 3 статьи 103 Закона № 44-ФЗ на официальном сайте в реестре контрактов сведения об исполнении контракта или его отдельного этапа опубликованы с нарушением сроков;</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shd w:val="clear" w:color="auto" w:fill="FFFFFF"/>
        </w:rPr>
        <w:t xml:space="preserve">- в нарушение пункта 1 части 1, части 3 статьи 94 </w:t>
      </w:r>
      <w:r>
        <w:rPr>
          <w:rFonts w:ascii="Times New Roman" w:hAnsi="Times New Roman"/>
          <w:sz w:val="28"/>
          <w:szCs w:val="28"/>
        </w:rPr>
        <w:t xml:space="preserve">Закона N 44-ФЗ не проведена экспертиза результатов, предусмотренных договором, в части их соответствия условиям договора и в нарушение части 10 статьи 94 Закона № 44-ФЗ заключение по результатам экспертизы исполнения договора не размещено в составе отчета об исполнении государственного </w:t>
      </w:r>
      <w:r>
        <w:rPr>
          <w:rFonts w:ascii="Times New Roman" w:hAnsi="Times New Roman"/>
          <w:sz w:val="28"/>
          <w:szCs w:val="28"/>
        </w:rPr>
        <w:lastRenderedPageBreak/>
        <w:t>(муниципального) контракта и (или) о результатах отдельного этапа его исполнения в ЕИС;</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 в нарушение пункта 2 статьи 34 Закона № 44-ФЗ во всех договорах, заключенных в соответствии со статьей 93 Закона № 44-ФЗ, отсутствует указание, что цена контракта является твердой и определена на весь срок исполнения контракта;</w:t>
      </w:r>
    </w:p>
    <w:p w:rsidR="005E4126" w:rsidRDefault="005E4126" w:rsidP="005E4126">
      <w:pPr>
        <w:pStyle w:val="a3"/>
        <w:spacing w:line="276" w:lineRule="auto"/>
        <w:ind w:firstLine="567"/>
        <w:jc w:val="both"/>
        <w:rPr>
          <w:rFonts w:ascii="Times New Roman" w:hAnsi="Times New Roman"/>
          <w:bCs/>
          <w:sz w:val="28"/>
          <w:szCs w:val="28"/>
        </w:rPr>
      </w:pPr>
      <w:r>
        <w:rPr>
          <w:rFonts w:ascii="Times New Roman" w:hAnsi="Times New Roman"/>
          <w:color w:val="000000"/>
          <w:sz w:val="28"/>
          <w:szCs w:val="28"/>
        </w:rPr>
        <w:t xml:space="preserve">- </w:t>
      </w:r>
      <w:r>
        <w:rPr>
          <w:rFonts w:ascii="Times New Roman" w:hAnsi="Times New Roman"/>
          <w:sz w:val="28"/>
          <w:szCs w:val="28"/>
        </w:rPr>
        <w:t xml:space="preserve">Заказчиком не исполнено надлежащим образом требование статьи 22 Закона № 44-ФЗ, не проведен анализ рыночных цен по идентичным видам работ, планируемым к закупке; </w:t>
      </w:r>
      <w:r>
        <w:rPr>
          <w:rFonts w:ascii="Times New Roman" w:hAnsi="Times New Roman"/>
          <w:bCs/>
          <w:sz w:val="28"/>
          <w:szCs w:val="28"/>
        </w:rPr>
        <w:t>при расчете средней цены по виду работ использовано только одно (два) предложения.</w:t>
      </w:r>
    </w:p>
    <w:p w:rsidR="005E4126" w:rsidRDefault="005E4126" w:rsidP="005E4126">
      <w:pPr>
        <w:pStyle w:val="a3"/>
        <w:numPr>
          <w:ilvl w:val="0"/>
          <w:numId w:val="3"/>
        </w:numPr>
        <w:spacing w:line="276" w:lineRule="auto"/>
        <w:ind w:left="0" w:firstLine="567"/>
        <w:jc w:val="both"/>
        <w:rPr>
          <w:rFonts w:ascii="Times New Roman" w:hAnsi="Times New Roman"/>
          <w:sz w:val="28"/>
          <w:szCs w:val="28"/>
        </w:rPr>
      </w:pPr>
      <w:r>
        <w:rPr>
          <w:rFonts w:ascii="Times New Roman" w:hAnsi="Times New Roman"/>
          <w:sz w:val="28"/>
          <w:szCs w:val="28"/>
        </w:rPr>
        <w:t xml:space="preserve"> Анализ исполнения муниципальными унитарными предприятиями Петрозаводского городского округа норм Федерального закона от 05.04.2013 № 44-ФЗ «О контрактной системе в сфере закупок товаров, работ, услуг для обеспечения государственных и муниципальных нужд» в 2017 году. Проверено 9 муниципальных унитарных предприятия.</w:t>
      </w:r>
    </w:p>
    <w:p w:rsidR="005E4126" w:rsidRDefault="005E4126" w:rsidP="005E4126">
      <w:pPr>
        <w:pStyle w:val="a3"/>
        <w:spacing w:line="276" w:lineRule="auto"/>
        <w:ind w:firstLine="567"/>
        <w:jc w:val="both"/>
        <w:rPr>
          <w:rFonts w:ascii="Times New Roman" w:eastAsia="Times New Roman" w:hAnsi="Times New Roman"/>
          <w:sz w:val="28"/>
          <w:szCs w:val="28"/>
          <w:lang w:eastAsia="ru-RU"/>
        </w:rPr>
      </w:pPr>
      <w:r>
        <w:rPr>
          <w:rFonts w:ascii="Times New Roman" w:eastAsia="Times New Roman" w:hAnsi="Times New Roman"/>
          <w:snapToGrid w:val="0"/>
          <w:sz w:val="28"/>
          <w:szCs w:val="28"/>
          <w:lang w:eastAsia="ru-RU"/>
        </w:rPr>
        <w:t xml:space="preserve">При проведении мероприятия выявлены многочисленные нарушения в сфере закупок, </w:t>
      </w:r>
      <w:r>
        <w:rPr>
          <w:rFonts w:ascii="Times New Roman" w:eastAsia="Times New Roman" w:hAnsi="Times New Roman"/>
          <w:sz w:val="28"/>
          <w:szCs w:val="28"/>
          <w:lang w:eastAsia="ru-RU"/>
        </w:rPr>
        <w:t xml:space="preserve">нарушения положений статей 34, 67, 71, 94, 95, 103, части 40 статьи 112 Закона № 44-ФЗ, </w:t>
      </w:r>
      <w:r>
        <w:rPr>
          <w:rFonts w:ascii="Times New Roman" w:hAnsi="Times New Roman"/>
          <w:sz w:val="28"/>
          <w:szCs w:val="28"/>
          <w:lang w:eastAsia="ru-RU"/>
        </w:rPr>
        <w:t>иных нормативных правовых актов в сфере закупок.</w:t>
      </w:r>
    </w:p>
    <w:p w:rsidR="005E4126" w:rsidRDefault="005E4126" w:rsidP="005E4126">
      <w:pPr>
        <w:pStyle w:val="a3"/>
        <w:spacing w:line="276"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Все предприятия, являющиеся объектами мероприятия: </w:t>
      </w:r>
    </w:p>
    <w:p w:rsidR="005E4126" w:rsidRDefault="005E4126" w:rsidP="005E4126">
      <w:pPr>
        <w:pStyle w:val="a3"/>
        <w:spacing w:line="276"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зарегистрированы в </w:t>
      </w:r>
      <w:r>
        <w:rPr>
          <w:rFonts w:ascii="Times New Roman" w:eastAsia="Times New Roman" w:hAnsi="Times New Roman"/>
          <w:snapToGrid w:val="0"/>
          <w:sz w:val="28"/>
          <w:szCs w:val="28"/>
          <w:lang w:eastAsia="ru-RU"/>
        </w:rPr>
        <w:t>ЕИС</w:t>
      </w:r>
      <w:r>
        <w:rPr>
          <w:rFonts w:ascii="Times New Roman" w:eastAsia="Times New Roman" w:hAnsi="Times New Roman"/>
          <w:sz w:val="28"/>
          <w:szCs w:val="28"/>
        </w:rPr>
        <w:t xml:space="preserve"> 25.01.2017 года, с </w:t>
      </w:r>
      <w:r>
        <w:rPr>
          <w:rFonts w:ascii="Times New Roman" w:eastAsia="Times New Roman" w:hAnsi="Times New Roman"/>
          <w:sz w:val="28"/>
          <w:szCs w:val="28"/>
          <w:lang w:eastAsia="ru-RU"/>
        </w:rPr>
        <w:t>нарушением срока, установленного частью 40 статьи 112 Закона № 44-ФЗ;</w:t>
      </w:r>
    </w:p>
    <w:p w:rsidR="005E4126" w:rsidRDefault="005E4126" w:rsidP="005E4126">
      <w:pPr>
        <w:pStyle w:val="a3"/>
        <w:spacing w:line="276"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не выполнили требование части 40 статьи 112 Закона № 44-ФЗ об осуществлении планирования закупок на 2017 год и последующие годы в соответствии с требованиями Закона № 44-ФЗ в срок до 31 декабря 2016 года.</w:t>
      </w:r>
    </w:p>
    <w:p w:rsidR="005E4126" w:rsidRDefault="005E4126" w:rsidP="005E4126">
      <w:pPr>
        <w:pStyle w:val="a3"/>
        <w:spacing w:line="276"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Заказчиками осуществлялась оплата специализированным организациям независимо от объема и качества выполненных работ, в </w:t>
      </w:r>
      <w:proofErr w:type="spellStart"/>
      <w:r>
        <w:rPr>
          <w:rFonts w:ascii="Times New Roman" w:eastAsia="Times New Roman" w:hAnsi="Times New Roman"/>
          <w:sz w:val="28"/>
          <w:szCs w:val="28"/>
          <w:lang w:eastAsia="ru-RU"/>
        </w:rPr>
        <w:t>т.ч</w:t>
      </w:r>
      <w:proofErr w:type="spellEnd"/>
      <w:r>
        <w:rPr>
          <w:rFonts w:ascii="Times New Roman" w:eastAsia="Times New Roman" w:hAnsi="Times New Roman"/>
          <w:sz w:val="28"/>
          <w:szCs w:val="28"/>
          <w:lang w:eastAsia="ru-RU"/>
        </w:rPr>
        <w:t>. при отсутствии у предприятий конкурентных закупок, контрактным управляющим назначен</w:t>
      </w:r>
      <w:r>
        <w:rPr>
          <w:rFonts w:ascii="Times New Roman" w:eastAsia="Times New Roman" w:hAnsi="Times New Roman"/>
          <w:snapToGrid w:val="0"/>
          <w:sz w:val="28"/>
          <w:szCs w:val="28"/>
          <w:lang w:eastAsia="ru-RU"/>
        </w:rPr>
        <w:t xml:space="preserve"> сотрудник ООО «ПСО «Госзаказ», не являющийся должностным лицом предприятия,</w:t>
      </w:r>
      <w:r>
        <w:rPr>
          <w:rFonts w:ascii="Times New Roman" w:eastAsia="Times New Roman" w:hAnsi="Times New Roman"/>
          <w:sz w:val="28"/>
          <w:szCs w:val="28"/>
          <w:lang w:eastAsia="ru-RU"/>
        </w:rPr>
        <w:t xml:space="preserve"> неэффективные расходы составили 212,6 тыс. рублей.</w:t>
      </w:r>
    </w:p>
    <w:p w:rsidR="005E4126" w:rsidRDefault="005E4126" w:rsidP="005E4126">
      <w:pPr>
        <w:pStyle w:val="a3"/>
        <w:spacing w:line="276" w:lineRule="auto"/>
        <w:ind w:firstLine="567"/>
        <w:jc w:val="both"/>
        <w:rPr>
          <w:rFonts w:ascii="Times New Roman" w:hAnsi="Times New Roman"/>
          <w:sz w:val="28"/>
          <w:szCs w:val="28"/>
          <w:lang w:eastAsia="ru-RU"/>
        </w:rPr>
      </w:pPr>
      <w:r>
        <w:rPr>
          <w:rFonts w:ascii="Times New Roman" w:eastAsia="Times New Roman" w:hAnsi="Times New Roman"/>
          <w:sz w:val="28"/>
          <w:szCs w:val="28"/>
          <w:lang w:eastAsia="ru-RU"/>
        </w:rPr>
        <w:t>ПМУП «</w:t>
      </w:r>
      <w:proofErr w:type="spellStart"/>
      <w:r>
        <w:rPr>
          <w:rFonts w:ascii="Times New Roman" w:eastAsia="Times New Roman" w:hAnsi="Times New Roman"/>
          <w:sz w:val="28"/>
          <w:szCs w:val="28"/>
          <w:lang w:eastAsia="ru-RU"/>
        </w:rPr>
        <w:t>Автоспецтранс</w:t>
      </w:r>
      <w:proofErr w:type="spellEnd"/>
      <w:r>
        <w:rPr>
          <w:rFonts w:ascii="Times New Roman" w:eastAsia="Times New Roman" w:hAnsi="Times New Roman"/>
          <w:sz w:val="28"/>
          <w:szCs w:val="28"/>
          <w:lang w:eastAsia="ru-RU"/>
        </w:rPr>
        <w:t>» допущено нарушение части 14 статьи 21 Закона № 44-ФЗ,</w:t>
      </w:r>
      <w:r>
        <w:rPr>
          <w:rFonts w:ascii="Times New Roman" w:hAnsi="Times New Roman"/>
          <w:sz w:val="28"/>
          <w:szCs w:val="28"/>
          <w:lang w:eastAsia="ru-RU"/>
        </w:rPr>
        <w:t xml:space="preserve"> в единой информационной системе в сфере закупок извещение об осуществлении закупки размещено ранее десяти календарных дней со дня внесения изменений в план-график в отношении закупки</w:t>
      </w:r>
      <w:r>
        <w:rPr>
          <w:rFonts w:ascii="Times New Roman" w:eastAsia="Times New Roman" w:hAnsi="Times New Roman"/>
          <w:sz w:val="28"/>
          <w:szCs w:val="28"/>
          <w:lang w:eastAsia="ru-RU"/>
        </w:rPr>
        <w:t>.</w:t>
      </w:r>
    </w:p>
    <w:p w:rsidR="005E4126" w:rsidRDefault="005E4126" w:rsidP="005E4126">
      <w:pPr>
        <w:pStyle w:val="a3"/>
        <w:spacing w:line="276" w:lineRule="auto"/>
        <w:ind w:firstLine="567"/>
        <w:jc w:val="both"/>
        <w:rPr>
          <w:rFonts w:ascii="Times New Roman" w:eastAsia="Times New Roman" w:hAnsi="Times New Roman"/>
          <w:bCs/>
          <w:caps/>
          <w:kern w:val="36"/>
          <w:sz w:val="28"/>
          <w:szCs w:val="28"/>
          <w:lang w:eastAsia="ru-RU"/>
        </w:rPr>
      </w:pPr>
      <w:r>
        <w:rPr>
          <w:rFonts w:ascii="Times New Roman" w:eastAsia="Times New Roman" w:hAnsi="Times New Roman"/>
          <w:sz w:val="28"/>
          <w:szCs w:val="28"/>
          <w:lang w:eastAsia="ru-RU"/>
        </w:rPr>
        <w:t>МУП «Петрозаводский городской информационный центр» допущены нарушения</w:t>
      </w:r>
      <w:r>
        <w:rPr>
          <w:rFonts w:ascii="Times New Roman" w:eastAsia="Times New Roman" w:hAnsi="Times New Roman"/>
          <w:bCs/>
          <w:caps/>
          <w:kern w:val="36"/>
          <w:sz w:val="28"/>
          <w:szCs w:val="28"/>
          <w:lang w:eastAsia="ru-RU"/>
        </w:rPr>
        <w:t>:</w:t>
      </w:r>
    </w:p>
    <w:p w:rsidR="005E4126" w:rsidRDefault="005E4126" w:rsidP="005E4126">
      <w:pPr>
        <w:pStyle w:val="a3"/>
        <w:spacing w:line="276" w:lineRule="auto"/>
        <w:ind w:firstLine="567"/>
        <w:jc w:val="both"/>
        <w:rPr>
          <w:rFonts w:ascii="Times New Roman" w:eastAsia="Times New Roman" w:hAnsi="Times New Roman"/>
          <w:sz w:val="28"/>
          <w:szCs w:val="28"/>
        </w:rPr>
      </w:pPr>
      <w:r>
        <w:rPr>
          <w:rFonts w:ascii="Times New Roman" w:eastAsia="Times New Roman" w:hAnsi="Times New Roman"/>
          <w:sz w:val="28"/>
          <w:szCs w:val="28"/>
          <w:lang w:eastAsia="ru-RU"/>
        </w:rPr>
        <w:t xml:space="preserve"> - при исполнении контрактов (договоров) изменены существенные условия контрактов, изменены виды и объемы работ по ряду позиций технического задания в объеме, превышающем 10 процентов, включены в </w:t>
      </w:r>
      <w:r>
        <w:rPr>
          <w:rFonts w:ascii="Times New Roman" w:eastAsia="Times New Roman" w:hAnsi="Times New Roman"/>
          <w:sz w:val="28"/>
          <w:szCs w:val="28"/>
          <w:lang w:eastAsia="ru-RU"/>
        </w:rPr>
        <w:lastRenderedPageBreak/>
        <w:t>сметы дополнительные виды работ, повлекшие за собой необоснованное изменение цены контракта;</w:t>
      </w:r>
    </w:p>
    <w:p w:rsidR="005E4126" w:rsidRDefault="005E4126" w:rsidP="005E4126">
      <w:pPr>
        <w:pStyle w:val="a3"/>
        <w:spacing w:line="276" w:lineRule="auto"/>
        <w:ind w:firstLine="567"/>
        <w:jc w:val="both"/>
        <w:rPr>
          <w:rFonts w:ascii="Times New Roman" w:hAnsi="Times New Roman"/>
          <w:sz w:val="28"/>
          <w:szCs w:val="28"/>
        </w:rPr>
      </w:pPr>
      <w:r>
        <w:rPr>
          <w:rFonts w:ascii="Times New Roman" w:eastAsia="Times New Roman" w:hAnsi="Times New Roman"/>
          <w:sz w:val="28"/>
          <w:szCs w:val="28"/>
          <w:lang w:eastAsia="ru-RU"/>
        </w:rPr>
        <w:t xml:space="preserve"> - нарушение Заказчиком сроков оплаты выполненных работ.</w:t>
      </w:r>
      <w:r>
        <w:rPr>
          <w:rFonts w:ascii="Times New Roman" w:hAnsi="Times New Roman"/>
          <w:sz w:val="28"/>
          <w:szCs w:val="28"/>
        </w:rPr>
        <w:t xml:space="preserve">                                                                                                                                                                                                                                                                                                                                                                                                                                        </w:t>
      </w:r>
    </w:p>
    <w:p w:rsidR="005E4126" w:rsidRDefault="005E4126" w:rsidP="005E4126">
      <w:pPr>
        <w:pStyle w:val="a3"/>
        <w:numPr>
          <w:ilvl w:val="0"/>
          <w:numId w:val="3"/>
        </w:numPr>
        <w:spacing w:line="276" w:lineRule="auto"/>
        <w:ind w:left="0" w:firstLine="567"/>
        <w:jc w:val="both"/>
        <w:rPr>
          <w:rFonts w:ascii="Times New Roman" w:hAnsi="Times New Roman"/>
          <w:sz w:val="28"/>
          <w:szCs w:val="28"/>
        </w:rPr>
      </w:pPr>
      <w:r>
        <w:rPr>
          <w:rFonts w:ascii="Times New Roman" w:hAnsi="Times New Roman"/>
          <w:sz w:val="28"/>
          <w:szCs w:val="28"/>
        </w:rPr>
        <w:t xml:space="preserve"> Аудит в сфере закупок в рамках контрольного мероприятия «Проверка экономного и эффективного использования муниципальным образовательным учреждением дополнительного образования «СДЮСШОР № 3» средств бюджета Петрозаводского городского округа в 2016 году».</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При проведении аудита закупок выявлены нарушения действующего законодательства о контрактной системе в сфере закупок:</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 в нарушение части 2 статьи 112 Закона № 44-ФЗ, Приказа № 761/20н несвоевременное размещены изменения в утвержденный план-график;</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 в нарушение пункта 2 статьи 34 Закона № 44-ФЗ во всех договорах, заключенных в соответствии со статьей 93 Закона № 44-ФЗ, отсутствует указание, что цена контракта является твердой и определена на весь срок исполнения контракта;</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 в нарушение части 2 статьи 103 Закона № 44-ФЗ информация об исполнении сторонами гражданско-правовых договоров, заключенных в соответствии со статьей 93 Закона № 44-ФЗ, в реестре контрактов в ЕИС не размещена;</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 в нарушение части 9 статьи 94 Закона № 44-ФЗ, пункта 3 Положения о подготовке отчета об исполнении контракта, отчеты, предусмотренные частью 9 статьи 94 Закона № 44-ФЗ и содержащие информацию об исполнении договоров, заключенных в соответствии со статьей 93 Закона № 44-ФЗ, Заказчиком в ЕИС не размещены.</w:t>
      </w:r>
    </w:p>
    <w:p w:rsidR="005E4126" w:rsidRDefault="005E4126" w:rsidP="005E4126">
      <w:pPr>
        <w:pStyle w:val="a3"/>
        <w:numPr>
          <w:ilvl w:val="0"/>
          <w:numId w:val="3"/>
        </w:numPr>
        <w:spacing w:line="276" w:lineRule="auto"/>
        <w:ind w:left="0" w:firstLine="567"/>
        <w:jc w:val="both"/>
        <w:rPr>
          <w:rFonts w:ascii="Times New Roman" w:hAnsi="Times New Roman"/>
          <w:sz w:val="28"/>
          <w:szCs w:val="28"/>
        </w:rPr>
      </w:pPr>
      <w:r>
        <w:rPr>
          <w:rFonts w:ascii="Times New Roman" w:hAnsi="Times New Roman"/>
          <w:sz w:val="28"/>
          <w:szCs w:val="28"/>
        </w:rPr>
        <w:t xml:space="preserve"> Аудит в сфере закупок в рамках контрольного мероприятия «Проверка экономного и эффективного использования муниципальным образовательным учреждением дополнительного образования «ДЮСШ № 7» средств бюджета Петрозаводского городского округа в 2016 году».</w:t>
      </w:r>
    </w:p>
    <w:p w:rsidR="005E4126" w:rsidRDefault="005E4126" w:rsidP="005E4126">
      <w:pPr>
        <w:pStyle w:val="a3"/>
        <w:spacing w:line="276" w:lineRule="auto"/>
        <w:ind w:firstLine="567"/>
        <w:jc w:val="both"/>
        <w:rPr>
          <w:rFonts w:ascii="Times New Roman" w:hAnsi="Times New Roman"/>
          <w:sz w:val="28"/>
          <w:szCs w:val="28"/>
          <w:lang w:eastAsia="ru-RU"/>
        </w:rPr>
      </w:pPr>
      <w:r>
        <w:rPr>
          <w:rFonts w:ascii="Times New Roman" w:hAnsi="Times New Roman"/>
          <w:sz w:val="28"/>
          <w:szCs w:val="28"/>
        </w:rPr>
        <w:t>При проведении аудита закупок в</w:t>
      </w:r>
      <w:r>
        <w:rPr>
          <w:rFonts w:ascii="Times New Roman" w:hAnsi="Times New Roman"/>
          <w:sz w:val="28"/>
          <w:szCs w:val="28"/>
          <w:lang w:eastAsia="ru-RU"/>
        </w:rPr>
        <w:t>ыявлены нарушения действующего законодательства о контрактной системе в сфере закупок, в том числе:</w:t>
      </w:r>
    </w:p>
    <w:p w:rsidR="005E4126" w:rsidRDefault="005E4126" w:rsidP="005E4126">
      <w:pPr>
        <w:pStyle w:val="a3"/>
        <w:spacing w:line="276" w:lineRule="auto"/>
        <w:ind w:firstLine="567"/>
        <w:jc w:val="both"/>
        <w:rPr>
          <w:rFonts w:ascii="Times New Roman" w:hAnsi="Times New Roman"/>
          <w:sz w:val="28"/>
          <w:szCs w:val="28"/>
          <w:lang w:eastAsia="ru-RU"/>
        </w:rPr>
      </w:pPr>
      <w:r>
        <w:rPr>
          <w:rFonts w:ascii="Times New Roman" w:hAnsi="Times New Roman"/>
          <w:sz w:val="28"/>
          <w:szCs w:val="28"/>
          <w:lang w:eastAsia="ru-RU"/>
        </w:rPr>
        <w:t>- в нарушение статьи 38, 112 Закона № 44-ФЗ</w:t>
      </w:r>
      <w:r>
        <w:rPr>
          <w:rFonts w:ascii="Times New Roman" w:hAnsi="Times New Roman"/>
          <w:color w:val="000000"/>
          <w:sz w:val="28"/>
          <w:szCs w:val="28"/>
          <w:lang w:eastAsia="ru-RU"/>
        </w:rPr>
        <w:t xml:space="preserve"> в</w:t>
      </w:r>
      <w:r>
        <w:rPr>
          <w:rFonts w:ascii="Times New Roman" w:hAnsi="Times New Roman"/>
          <w:sz w:val="28"/>
          <w:szCs w:val="28"/>
          <w:lang w:eastAsia="ru-RU"/>
        </w:rPr>
        <w:t xml:space="preserve"> 2016 году в </w:t>
      </w:r>
      <w:r>
        <w:rPr>
          <w:rFonts w:ascii="Times New Roman" w:hAnsi="Times New Roman"/>
          <w:color w:val="000000"/>
          <w:sz w:val="28"/>
          <w:szCs w:val="28"/>
          <w:lang w:eastAsia="ru-RU"/>
        </w:rPr>
        <w:t>МОУ ДО «ДЮСШ № 7»</w:t>
      </w:r>
      <w:r>
        <w:rPr>
          <w:rFonts w:ascii="Times New Roman" w:hAnsi="Times New Roman"/>
          <w:sz w:val="28"/>
          <w:szCs w:val="28"/>
          <w:lang w:eastAsia="ru-RU"/>
        </w:rPr>
        <w:t xml:space="preserve"> контрактная служба отсутствовала, контрактный управляющий не назначался;</w:t>
      </w:r>
    </w:p>
    <w:p w:rsidR="005E4126" w:rsidRDefault="005E4126" w:rsidP="005E4126">
      <w:pPr>
        <w:pStyle w:val="a3"/>
        <w:spacing w:line="276" w:lineRule="auto"/>
        <w:ind w:firstLine="567"/>
        <w:jc w:val="both"/>
        <w:rPr>
          <w:rFonts w:ascii="Times New Roman" w:hAnsi="Times New Roman"/>
          <w:sz w:val="28"/>
          <w:szCs w:val="28"/>
          <w:lang w:eastAsia="ru-RU"/>
        </w:rPr>
      </w:pPr>
      <w:r>
        <w:rPr>
          <w:rFonts w:ascii="Times New Roman" w:hAnsi="Times New Roman"/>
          <w:sz w:val="28"/>
          <w:szCs w:val="28"/>
          <w:lang w:eastAsia="ru-RU"/>
        </w:rPr>
        <w:t>- в нарушение пункта 2 статьи 34 Закона № 44-ФЗ во всех договорах, заключенных в соответствии со статьей 93 Закона № 44-ФЗ, отсутствует указание, что цена контракта является твердой и определена на весь срок исполнения контракта;</w:t>
      </w:r>
    </w:p>
    <w:p w:rsidR="005E4126" w:rsidRDefault="005E4126" w:rsidP="005E4126">
      <w:pPr>
        <w:pStyle w:val="a3"/>
        <w:spacing w:line="276"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 в нарушение части 2 статьи 103 Закона № 44-ФЗ информация об исполнении сторонами гражданско-правовых договоров, заключенных в </w:t>
      </w:r>
      <w:r>
        <w:rPr>
          <w:rFonts w:ascii="Times New Roman" w:hAnsi="Times New Roman"/>
          <w:sz w:val="28"/>
          <w:szCs w:val="28"/>
          <w:lang w:eastAsia="ru-RU"/>
        </w:rPr>
        <w:lastRenderedPageBreak/>
        <w:t>соответствии со статьей 93 Закона № 44-ФЗ, в реестре контрактов в ЕИС не размещена;</w:t>
      </w:r>
    </w:p>
    <w:p w:rsidR="005E4126" w:rsidRDefault="005E4126" w:rsidP="005E4126">
      <w:pPr>
        <w:pStyle w:val="a3"/>
        <w:spacing w:line="276" w:lineRule="auto"/>
        <w:ind w:firstLine="567"/>
        <w:jc w:val="both"/>
        <w:rPr>
          <w:rFonts w:ascii="Times New Roman" w:hAnsi="Times New Roman"/>
          <w:sz w:val="28"/>
          <w:szCs w:val="28"/>
          <w:lang w:eastAsia="ru-RU"/>
        </w:rPr>
      </w:pPr>
      <w:r>
        <w:rPr>
          <w:rFonts w:ascii="Times New Roman" w:hAnsi="Times New Roman"/>
          <w:sz w:val="28"/>
          <w:szCs w:val="28"/>
          <w:lang w:eastAsia="ru-RU"/>
        </w:rPr>
        <w:t>- основной объем закупок осуществлен неэффективно, без проведения конкурентных процедур закупок.</w:t>
      </w:r>
    </w:p>
    <w:p w:rsidR="005E4126" w:rsidRDefault="005E4126" w:rsidP="005E4126">
      <w:pPr>
        <w:pStyle w:val="a3"/>
        <w:numPr>
          <w:ilvl w:val="0"/>
          <w:numId w:val="3"/>
        </w:numPr>
        <w:spacing w:line="276" w:lineRule="auto"/>
        <w:ind w:left="0" w:firstLine="567"/>
        <w:jc w:val="both"/>
        <w:rPr>
          <w:rFonts w:ascii="Times New Roman" w:hAnsi="Times New Roman"/>
          <w:sz w:val="28"/>
          <w:szCs w:val="28"/>
        </w:rPr>
      </w:pPr>
      <w:r>
        <w:rPr>
          <w:rFonts w:ascii="Times New Roman" w:hAnsi="Times New Roman"/>
          <w:sz w:val="28"/>
          <w:szCs w:val="28"/>
        </w:rPr>
        <w:t xml:space="preserve"> Аудит в сфере закупок в рамках контрольного мероприятия «Проверка экономного и эффективного использования муниципальным образовательным учреждением дополнительного образования «Дворец творчества детей и юношества» средств бюджета Петрозаводского городского округа в 2016 году».</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При проведении аудита закупок выявлены нарушения действующего законодательства о контрактной системе в сфере закупок, из них:</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 в нарушение пункта 2 статьи 34 Закона № 44-ФЗ во всех договорах, заключенных в соответствии со статьей 93 Закона № 44-ФЗ, отсутствует указание, что цена контракта является твердой и определена на весь срок исполнения контракта;</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 в нарушение части 2 статьи 103 Закона № 44-ФЗ информация об исполнении сторонами гражданско-правовых договоров, заключенных в соответствии со статьей 93 Закона № 44-ФЗ, в реестре контрактов в ЕИС размещена не в полном объеме</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 документы о назначении контрактных управляющих в период до 01.03.2016г. и должностные инструкции на контрактных управляющих МОУ ДО «</w:t>
      </w:r>
      <w:proofErr w:type="spellStart"/>
      <w:r>
        <w:rPr>
          <w:rFonts w:ascii="Times New Roman" w:hAnsi="Times New Roman"/>
          <w:sz w:val="28"/>
          <w:szCs w:val="28"/>
        </w:rPr>
        <w:t>ДТДиЮ</w:t>
      </w:r>
      <w:proofErr w:type="spellEnd"/>
      <w:r>
        <w:rPr>
          <w:rFonts w:ascii="Times New Roman" w:hAnsi="Times New Roman"/>
          <w:sz w:val="28"/>
          <w:szCs w:val="28"/>
        </w:rPr>
        <w:t>» не предоставлены.</w:t>
      </w:r>
    </w:p>
    <w:p w:rsidR="005E4126" w:rsidRDefault="005E4126" w:rsidP="005E4126">
      <w:pPr>
        <w:pStyle w:val="a3"/>
        <w:numPr>
          <w:ilvl w:val="0"/>
          <w:numId w:val="3"/>
        </w:numPr>
        <w:spacing w:line="276" w:lineRule="auto"/>
        <w:ind w:left="0" w:firstLine="567"/>
        <w:jc w:val="both"/>
        <w:rPr>
          <w:rFonts w:ascii="Times New Roman" w:hAnsi="Times New Roman"/>
          <w:sz w:val="28"/>
          <w:szCs w:val="28"/>
        </w:rPr>
      </w:pPr>
      <w:r>
        <w:rPr>
          <w:rFonts w:ascii="Times New Roman" w:hAnsi="Times New Roman"/>
          <w:sz w:val="28"/>
          <w:szCs w:val="28"/>
        </w:rPr>
        <w:t xml:space="preserve"> Аудит в сфере закупок в рамках экспертно-аналитического мероприятия </w:t>
      </w:r>
      <w:r>
        <w:rPr>
          <w:rFonts w:ascii="Times New Roman" w:eastAsia="Times New Roman" w:hAnsi="Times New Roman"/>
          <w:sz w:val="28"/>
          <w:szCs w:val="28"/>
        </w:rPr>
        <w:t>«Анализ информации о ходе выполнения мероприятий по переселению граждан из аварийного жилищного фонда, обеспечению переселяемых граждан благоустроенным жильем в 2016 году и истекшем периоде 2017 года».</w:t>
      </w:r>
    </w:p>
    <w:p w:rsidR="005E4126" w:rsidRDefault="005E4126" w:rsidP="005E4126">
      <w:pPr>
        <w:pStyle w:val="a3"/>
        <w:spacing w:line="276" w:lineRule="auto"/>
        <w:ind w:firstLine="567"/>
        <w:jc w:val="both"/>
        <w:rPr>
          <w:rFonts w:ascii="Times New Roman" w:hAnsi="Times New Roman"/>
          <w:sz w:val="28"/>
          <w:szCs w:val="28"/>
        </w:rPr>
      </w:pPr>
      <w:bookmarkStart w:id="0" w:name="_GoBack"/>
      <w:bookmarkEnd w:id="0"/>
      <w:r>
        <w:rPr>
          <w:rFonts w:ascii="Times New Roman" w:hAnsi="Times New Roman"/>
          <w:sz w:val="28"/>
          <w:szCs w:val="28"/>
        </w:rPr>
        <w:t>В ходе заключения и исполнения контрактов по сносу аварийного жилого фонда Петрозаводского городского округа в 2016 и 2017 годах Заказчиком до</w:t>
      </w:r>
      <w:r w:rsidR="00CC7A93">
        <w:rPr>
          <w:rFonts w:ascii="Times New Roman" w:hAnsi="Times New Roman"/>
          <w:sz w:val="28"/>
          <w:szCs w:val="28"/>
        </w:rPr>
        <w:t>пущены нарушения Закона № 44-ФЗ</w:t>
      </w:r>
      <w:r>
        <w:rPr>
          <w:rFonts w:ascii="Times New Roman" w:hAnsi="Times New Roman"/>
          <w:sz w:val="28"/>
          <w:szCs w:val="28"/>
        </w:rPr>
        <w:t>:</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 в нарушение требований части 3 статьи 103 Закона № 44-ФЗ на официальном сайте в реестре контрактов не размещена информация об исполнении контракта по следующим контрактам: от 21.09.2016 г. № 0106300010516000149-0412010-02; от 21.09.2016 г. № 0106300010516000154-0412010-02; от 23.12.2016 г. № 0106300010516000273 - 0412010-02; от 06.09.2017 г.</w:t>
      </w:r>
      <w:r w:rsidR="00CC7A93">
        <w:rPr>
          <w:rFonts w:ascii="Times New Roman" w:hAnsi="Times New Roman"/>
          <w:sz w:val="28"/>
          <w:szCs w:val="28"/>
        </w:rPr>
        <w:t xml:space="preserve"> №080630011817000211-0412010-01</w:t>
      </w:r>
      <w:r>
        <w:rPr>
          <w:rFonts w:ascii="Times New Roman" w:hAnsi="Times New Roman"/>
          <w:sz w:val="28"/>
          <w:szCs w:val="28"/>
        </w:rPr>
        <w:t>;</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 в нарушение требований части 3 статьи 103 Закона № 44-ФЗ на официальном сайте в реестре контрактов сведения об исполнении контракта или его отдельного этапа о</w:t>
      </w:r>
      <w:r w:rsidR="00CC7A93">
        <w:rPr>
          <w:rFonts w:ascii="Times New Roman" w:hAnsi="Times New Roman"/>
          <w:sz w:val="28"/>
          <w:szCs w:val="28"/>
        </w:rPr>
        <w:t>публикованы с нарушением сроков</w:t>
      </w:r>
      <w:r>
        <w:rPr>
          <w:rFonts w:ascii="Times New Roman" w:hAnsi="Times New Roman"/>
          <w:sz w:val="28"/>
          <w:szCs w:val="28"/>
        </w:rPr>
        <w:t>.</w:t>
      </w:r>
    </w:p>
    <w:p w:rsidR="005E4126" w:rsidRDefault="005E4126" w:rsidP="005E4126">
      <w:pPr>
        <w:pStyle w:val="a3"/>
        <w:spacing w:line="276" w:lineRule="auto"/>
        <w:ind w:firstLine="567"/>
        <w:jc w:val="both"/>
        <w:rPr>
          <w:rFonts w:ascii="Times New Roman" w:hAnsi="Times New Roman"/>
          <w:bCs/>
          <w:sz w:val="28"/>
          <w:szCs w:val="28"/>
        </w:rPr>
      </w:pPr>
      <w:r>
        <w:rPr>
          <w:rFonts w:ascii="Times New Roman" w:hAnsi="Times New Roman"/>
          <w:sz w:val="28"/>
          <w:szCs w:val="28"/>
          <w:lang w:eastAsia="ar-SA"/>
        </w:rPr>
        <w:lastRenderedPageBreak/>
        <w:t>Результаты мероприятия направлены в Министерство финансов Республики Карелия.</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 xml:space="preserve">В рамках исполнения полномочий Контрольно-счетной палаты по контролю в сфере закупок в 2017 году проведена внеплановая проверка в отношении действий (бездействий) МОУ «Финно-угорская школа» (заказчик) </w:t>
      </w:r>
      <w:r>
        <w:rPr>
          <w:rFonts w:ascii="Times New Roman" w:hAnsi="Times New Roman"/>
          <w:color w:val="000000"/>
          <w:sz w:val="28"/>
          <w:szCs w:val="28"/>
          <w:lang w:eastAsia="ru-RU"/>
        </w:rPr>
        <w:t xml:space="preserve">при осуществлении закупки путем проведения электронного аукциона на выполнение работ по ремонту крыльца входа здания </w:t>
      </w:r>
      <w:r>
        <w:rPr>
          <w:rFonts w:ascii="Times New Roman" w:hAnsi="Times New Roman"/>
          <w:sz w:val="28"/>
          <w:szCs w:val="28"/>
        </w:rPr>
        <w:t xml:space="preserve">МОУ «Финно-угорская школа» на ул. </w:t>
      </w:r>
      <w:proofErr w:type="spellStart"/>
      <w:r>
        <w:rPr>
          <w:rFonts w:ascii="Times New Roman" w:hAnsi="Times New Roman"/>
          <w:sz w:val="28"/>
          <w:szCs w:val="28"/>
        </w:rPr>
        <w:t>М.Горького</w:t>
      </w:r>
      <w:proofErr w:type="spellEnd"/>
      <w:r>
        <w:rPr>
          <w:rFonts w:ascii="Times New Roman" w:hAnsi="Times New Roman"/>
          <w:sz w:val="28"/>
          <w:szCs w:val="28"/>
        </w:rPr>
        <w:t xml:space="preserve">, д.2, </w:t>
      </w:r>
      <w:proofErr w:type="spellStart"/>
      <w:r>
        <w:rPr>
          <w:rFonts w:ascii="Times New Roman" w:hAnsi="Times New Roman"/>
          <w:sz w:val="28"/>
          <w:szCs w:val="28"/>
        </w:rPr>
        <w:t>г.Петрозаводск</w:t>
      </w:r>
      <w:proofErr w:type="spellEnd"/>
      <w:r>
        <w:rPr>
          <w:rFonts w:ascii="Times New Roman" w:hAnsi="Times New Roman"/>
          <w:sz w:val="28"/>
          <w:szCs w:val="28"/>
        </w:rPr>
        <w:t xml:space="preserve"> по информации</w:t>
      </w:r>
      <w:r>
        <w:rPr>
          <w:rFonts w:ascii="Times New Roman" w:hAnsi="Times New Roman"/>
          <w:sz w:val="28"/>
          <w:szCs w:val="28"/>
          <w:lang w:eastAsia="ar-SA"/>
        </w:rPr>
        <w:t xml:space="preserve"> УФАС России по Республике Карелия. </w:t>
      </w:r>
      <w:r>
        <w:rPr>
          <w:rFonts w:ascii="Times New Roman" w:hAnsi="Times New Roman"/>
          <w:sz w:val="28"/>
          <w:szCs w:val="28"/>
        </w:rPr>
        <w:t>Результаты внеплановой проверки:</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При проведении процедуры определения поставщика (подрядчика, исполнителя) Заказчиком и исполнении Контракта сторонами допущены нарушения действующего законодательства о контрактной системе в сфере закупок:</w:t>
      </w:r>
    </w:p>
    <w:p w:rsidR="005E4126" w:rsidRDefault="005E4126" w:rsidP="005E4126">
      <w:pPr>
        <w:pStyle w:val="a3"/>
        <w:spacing w:line="276" w:lineRule="auto"/>
        <w:ind w:firstLine="567"/>
        <w:jc w:val="both"/>
        <w:rPr>
          <w:rFonts w:ascii="Times New Roman" w:hAnsi="Times New Roman"/>
          <w:bCs/>
          <w:sz w:val="28"/>
          <w:szCs w:val="28"/>
        </w:rPr>
      </w:pPr>
      <w:r>
        <w:rPr>
          <w:rFonts w:ascii="Times New Roman" w:hAnsi="Times New Roman"/>
          <w:bCs/>
          <w:sz w:val="28"/>
          <w:szCs w:val="28"/>
        </w:rPr>
        <w:t>- в нарушение статьи 38 Закона № 44-ФЗ приказом от 05.07.2016 № 99/1-ОД функции возложены на контрактного управляющего не являющегося должностным лицом Заказчика;</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bCs/>
          <w:sz w:val="28"/>
          <w:szCs w:val="28"/>
        </w:rPr>
        <w:t>- в нарушение статьи 38 Закона № 44-ФЗ не утверждены состав контрактной службы и должностные инструкции работников;</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 в нарушение требований части 2 статьи 39 Закона № 44-ФЗ Заказчиком принято решение о создании комиссии по закупкам с нарушением установленного законодательством срока;</w:t>
      </w:r>
    </w:p>
    <w:p w:rsidR="005E4126" w:rsidRDefault="005E4126" w:rsidP="005E4126">
      <w:pPr>
        <w:pStyle w:val="a3"/>
        <w:spacing w:line="276" w:lineRule="auto"/>
        <w:ind w:firstLine="567"/>
        <w:jc w:val="both"/>
        <w:rPr>
          <w:rFonts w:ascii="Times New Roman" w:hAnsi="Times New Roman"/>
          <w:sz w:val="28"/>
          <w:szCs w:val="28"/>
          <w:lang w:eastAsia="ar-SA"/>
        </w:rPr>
      </w:pPr>
      <w:r>
        <w:rPr>
          <w:rFonts w:ascii="Times New Roman" w:hAnsi="Times New Roman"/>
          <w:sz w:val="28"/>
          <w:szCs w:val="28"/>
          <w:lang w:eastAsia="ar-SA"/>
        </w:rPr>
        <w:t>- в нарушение статей 64, 65 Закона № 44-ФЗ при проведении процедуры определения подрядчика не в полном объеме на официальном сайте размещена информация о закупке;</w:t>
      </w:r>
    </w:p>
    <w:p w:rsidR="005E4126" w:rsidRDefault="005E4126" w:rsidP="005E4126">
      <w:pPr>
        <w:pStyle w:val="a3"/>
        <w:spacing w:line="276" w:lineRule="auto"/>
        <w:ind w:firstLine="567"/>
        <w:jc w:val="both"/>
        <w:rPr>
          <w:rFonts w:ascii="Times New Roman" w:hAnsi="Times New Roman"/>
          <w:sz w:val="28"/>
          <w:szCs w:val="28"/>
          <w:lang w:eastAsia="ru-RU"/>
        </w:rPr>
      </w:pPr>
      <w:r>
        <w:rPr>
          <w:rFonts w:ascii="Times New Roman" w:hAnsi="Times New Roman"/>
          <w:sz w:val="28"/>
          <w:szCs w:val="28"/>
          <w:lang w:eastAsia="ar-SA"/>
        </w:rPr>
        <w:t>- в</w:t>
      </w:r>
      <w:r>
        <w:rPr>
          <w:rFonts w:ascii="Times New Roman" w:hAnsi="Times New Roman"/>
          <w:sz w:val="28"/>
          <w:szCs w:val="28"/>
          <w:lang w:eastAsia="ru-RU"/>
        </w:rPr>
        <w:t xml:space="preserve"> нарушение требований статьи 95 Закона № 44-ФЗ в ходе исполнения Контракта сторонами осуществлялось согласование измененной сметы;</w:t>
      </w:r>
    </w:p>
    <w:p w:rsidR="005E4126" w:rsidRDefault="005E4126" w:rsidP="005E4126">
      <w:pPr>
        <w:pStyle w:val="a3"/>
        <w:spacing w:line="276" w:lineRule="auto"/>
        <w:ind w:firstLine="567"/>
        <w:jc w:val="both"/>
        <w:rPr>
          <w:rFonts w:ascii="Times New Roman" w:hAnsi="Times New Roman"/>
          <w:sz w:val="28"/>
          <w:szCs w:val="28"/>
          <w:lang w:eastAsia="ar-SA"/>
        </w:rPr>
      </w:pPr>
      <w:r>
        <w:rPr>
          <w:rFonts w:ascii="Times New Roman" w:hAnsi="Times New Roman"/>
          <w:color w:val="000000"/>
          <w:sz w:val="28"/>
          <w:szCs w:val="28"/>
          <w:shd w:val="clear" w:color="auto" w:fill="FFFFFF"/>
        </w:rPr>
        <w:t>- замена материалов при исполнении Контракта осуществлена сторонами с нарушением требований статьи 95 Закона № 44-ФЗ, информация об изменениях условий Контракта при согласовании замены материалов в реестр контрактов Заказчиком не вносилась.</w:t>
      </w:r>
    </w:p>
    <w:p w:rsidR="005E4126" w:rsidRDefault="005E4126" w:rsidP="005E4126">
      <w:pPr>
        <w:pStyle w:val="a3"/>
        <w:spacing w:line="276" w:lineRule="auto"/>
        <w:ind w:firstLine="567"/>
        <w:jc w:val="both"/>
        <w:rPr>
          <w:rFonts w:ascii="Times New Roman" w:hAnsi="Times New Roman"/>
          <w:sz w:val="28"/>
          <w:szCs w:val="28"/>
        </w:rPr>
      </w:pPr>
      <w:r>
        <w:rPr>
          <w:rFonts w:ascii="Times New Roman" w:hAnsi="Times New Roman"/>
          <w:sz w:val="28"/>
          <w:szCs w:val="28"/>
        </w:rPr>
        <w:t xml:space="preserve">В ходе исполнения Контракта сторонами допущены нарушения действующего законодательства о контрактной системе в сфере закупок: </w:t>
      </w:r>
    </w:p>
    <w:p w:rsidR="005E4126" w:rsidRDefault="005E4126" w:rsidP="005E4126">
      <w:pPr>
        <w:pStyle w:val="a3"/>
        <w:spacing w:line="276" w:lineRule="auto"/>
        <w:ind w:firstLine="567"/>
        <w:jc w:val="both"/>
        <w:rPr>
          <w:rFonts w:ascii="Times New Roman" w:hAnsi="Times New Roman"/>
          <w:color w:val="000000"/>
          <w:sz w:val="28"/>
          <w:szCs w:val="28"/>
          <w:lang w:eastAsia="ru-RU"/>
        </w:rPr>
      </w:pPr>
      <w:r>
        <w:rPr>
          <w:rFonts w:ascii="Times New Roman" w:hAnsi="Times New Roman"/>
          <w:color w:val="000000"/>
          <w:sz w:val="28"/>
          <w:szCs w:val="28"/>
          <w:lang w:eastAsia="ru-RU"/>
        </w:rPr>
        <w:t>- в нарушение статьи 4 Контракта в установленные Контрактом сроки Подрядчиком не направлялось Заказчику извещение о готовности сдать выполненные работы; комиссия по приемке выполненных работ Заказчиком не создавалась;</w:t>
      </w:r>
    </w:p>
    <w:p w:rsidR="005E4126" w:rsidRDefault="005E4126" w:rsidP="005E4126">
      <w:pPr>
        <w:pStyle w:val="a3"/>
        <w:spacing w:line="276" w:lineRule="auto"/>
        <w:ind w:firstLine="567"/>
        <w:jc w:val="both"/>
        <w:rPr>
          <w:rFonts w:ascii="Times New Roman" w:hAnsi="Times New Roman"/>
          <w:color w:val="000000"/>
          <w:sz w:val="28"/>
          <w:szCs w:val="28"/>
          <w:lang w:eastAsia="ru-RU"/>
        </w:rPr>
      </w:pPr>
      <w:r>
        <w:rPr>
          <w:rFonts w:ascii="Times New Roman" w:hAnsi="Times New Roman"/>
          <w:color w:val="000000"/>
          <w:sz w:val="28"/>
          <w:szCs w:val="28"/>
          <w:lang w:eastAsia="ru-RU"/>
        </w:rPr>
        <w:t>- в нарушение пункта 4.5 Контракта в установленный Контрактом срок Заказчиком не направлялся мотивированный отказ от подписания актов сдачи-</w:t>
      </w:r>
      <w:r>
        <w:rPr>
          <w:rFonts w:ascii="Times New Roman" w:hAnsi="Times New Roman"/>
          <w:color w:val="000000"/>
          <w:sz w:val="28"/>
          <w:szCs w:val="28"/>
          <w:lang w:eastAsia="ru-RU"/>
        </w:rPr>
        <w:lastRenderedPageBreak/>
        <w:t>приемки с изложением претензий о проведении необходимых работ для устранения выявленных недостатков;</w:t>
      </w:r>
    </w:p>
    <w:p w:rsidR="005E4126" w:rsidRDefault="005E4126" w:rsidP="005E4126">
      <w:pPr>
        <w:pStyle w:val="a3"/>
        <w:spacing w:line="276" w:lineRule="auto"/>
        <w:ind w:firstLine="567"/>
        <w:jc w:val="both"/>
        <w:rPr>
          <w:rFonts w:ascii="Times New Roman" w:hAnsi="Times New Roman"/>
          <w:sz w:val="28"/>
          <w:szCs w:val="28"/>
          <w:lang w:eastAsia="ar-SA"/>
        </w:rPr>
      </w:pPr>
      <w:r>
        <w:rPr>
          <w:rFonts w:ascii="Times New Roman" w:hAnsi="Times New Roman"/>
          <w:sz w:val="28"/>
          <w:szCs w:val="28"/>
        </w:rPr>
        <w:t xml:space="preserve">- в нарушение </w:t>
      </w:r>
      <w:r>
        <w:rPr>
          <w:rFonts w:ascii="Times New Roman" w:hAnsi="Times New Roman"/>
          <w:sz w:val="28"/>
          <w:szCs w:val="28"/>
          <w:lang w:eastAsia="ar-SA"/>
        </w:rPr>
        <w:t xml:space="preserve">пункта 7.3 </w:t>
      </w:r>
      <w:r>
        <w:rPr>
          <w:rFonts w:ascii="Times New Roman" w:hAnsi="Times New Roman"/>
          <w:sz w:val="28"/>
          <w:szCs w:val="28"/>
        </w:rPr>
        <w:t>Контракта Заказчиком</w:t>
      </w:r>
      <w:r>
        <w:rPr>
          <w:rFonts w:ascii="Times New Roman" w:hAnsi="Times New Roman"/>
          <w:sz w:val="28"/>
          <w:szCs w:val="28"/>
          <w:lang w:eastAsia="ar-SA"/>
        </w:rPr>
        <w:t xml:space="preserve"> не направлена в адрес Подрядчика претензия об уплате штрафа за неисполнение или ненадлежащее исполнение Подрядчиком обязательств, предусмотренных Контрактом, в размере 10 % от цены Контракта в сумме 40 027,02 рублей.</w:t>
      </w:r>
    </w:p>
    <w:p w:rsidR="005E4126" w:rsidRDefault="005E4126" w:rsidP="005E4126">
      <w:pPr>
        <w:pStyle w:val="a3"/>
        <w:spacing w:line="276" w:lineRule="auto"/>
        <w:ind w:firstLine="567"/>
        <w:jc w:val="both"/>
        <w:rPr>
          <w:rFonts w:ascii="Times New Roman" w:hAnsi="Times New Roman"/>
          <w:bCs/>
          <w:sz w:val="28"/>
          <w:szCs w:val="28"/>
        </w:rPr>
      </w:pPr>
      <w:r>
        <w:rPr>
          <w:rFonts w:ascii="Times New Roman" w:hAnsi="Times New Roman"/>
          <w:sz w:val="28"/>
          <w:szCs w:val="28"/>
          <w:lang w:eastAsia="ar-SA"/>
        </w:rPr>
        <w:t>Результаты внеплановой проверки направлены в УФАС России по Республике Карелия.</w:t>
      </w:r>
    </w:p>
    <w:p w:rsidR="005E4126" w:rsidRDefault="005E4126" w:rsidP="005E4126">
      <w:pPr>
        <w:spacing w:after="0" w:line="276" w:lineRule="auto"/>
        <w:ind w:firstLine="567"/>
        <w:jc w:val="both"/>
        <w:rPr>
          <w:rFonts w:ascii="Times New Roman" w:hAnsi="Times New Roman"/>
          <w:sz w:val="28"/>
          <w:szCs w:val="28"/>
        </w:rPr>
      </w:pPr>
      <w:r>
        <w:rPr>
          <w:rFonts w:ascii="Times New Roman" w:hAnsi="Times New Roman"/>
          <w:bCs/>
          <w:sz w:val="28"/>
          <w:szCs w:val="28"/>
        </w:rPr>
        <w:t xml:space="preserve">Отчеты (заключения) о результатах аудита и контроля в сфере закупок товаров (работ, услуг), в которых отражены результаты, выводы и предложения, направлены в Петрозаводский городской Совет, Главе Петрозаводского городского округа, прокуратуру г. Петрозаводска. </w:t>
      </w:r>
      <w:r>
        <w:rPr>
          <w:rFonts w:ascii="Times New Roman" w:hAnsi="Times New Roman"/>
          <w:sz w:val="28"/>
          <w:szCs w:val="28"/>
        </w:rPr>
        <w:t>В соответствии с требованиями Закона № 44-ФЗ</w:t>
      </w:r>
      <w:r>
        <w:rPr>
          <w:rFonts w:ascii="Times New Roman" w:hAnsi="Times New Roman"/>
          <w:bCs/>
          <w:sz w:val="28"/>
          <w:szCs w:val="28"/>
        </w:rPr>
        <w:t xml:space="preserve"> информация о результатах мероприятий размещена на </w:t>
      </w:r>
      <w:r>
        <w:rPr>
          <w:rFonts w:ascii="Times New Roman" w:hAnsi="Times New Roman"/>
          <w:sz w:val="28"/>
          <w:szCs w:val="28"/>
        </w:rPr>
        <w:t xml:space="preserve">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 </w:t>
      </w:r>
      <w:proofErr w:type="spellStart"/>
      <w:r>
        <w:rPr>
          <w:rFonts w:ascii="Times New Roman" w:hAnsi="Times New Roman"/>
          <w:sz w:val="28"/>
          <w:szCs w:val="28"/>
          <w:lang w:val="en-US"/>
        </w:rPr>
        <w:t>zakupki</w:t>
      </w:r>
      <w:proofErr w:type="spellEnd"/>
      <w:r>
        <w:rPr>
          <w:rFonts w:ascii="Times New Roman" w:hAnsi="Times New Roman"/>
          <w:sz w:val="28"/>
          <w:szCs w:val="28"/>
        </w:rPr>
        <w:t>.</w:t>
      </w:r>
      <w:proofErr w:type="spellStart"/>
      <w:r>
        <w:rPr>
          <w:rFonts w:ascii="Times New Roman" w:hAnsi="Times New Roman"/>
          <w:sz w:val="28"/>
          <w:szCs w:val="28"/>
          <w:lang w:val="en-US"/>
        </w:rPr>
        <w:t>gov</w:t>
      </w:r>
      <w:proofErr w:type="spellEnd"/>
      <w:r>
        <w:rPr>
          <w:rFonts w:ascii="Times New Roman" w:hAnsi="Times New Roman"/>
          <w:sz w:val="28"/>
          <w:szCs w:val="28"/>
        </w:rPr>
        <w:t>.</w:t>
      </w:r>
      <w:proofErr w:type="spellStart"/>
      <w:r>
        <w:rPr>
          <w:rFonts w:ascii="Times New Roman" w:hAnsi="Times New Roman"/>
          <w:sz w:val="28"/>
          <w:szCs w:val="28"/>
          <w:lang w:val="en-US"/>
        </w:rPr>
        <w:t>ru</w:t>
      </w:r>
      <w:proofErr w:type="spellEnd"/>
      <w:r>
        <w:rPr>
          <w:rFonts w:ascii="Times New Roman" w:hAnsi="Times New Roman"/>
          <w:sz w:val="28"/>
          <w:szCs w:val="28"/>
        </w:rPr>
        <w:t>.</w:t>
      </w:r>
    </w:p>
    <w:p w:rsidR="00C91112" w:rsidRDefault="00C91112"/>
    <w:sectPr w:rsidR="00C9111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0D5459"/>
    <w:multiLevelType w:val="hybridMultilevel"/>
    <w:tmpl w:val="95D6C2EC"/>
    <w:lvl w:ilvl="0" w:tplc="04190001">
      <w:start w:val="1"/>
      <w:numFmt w:val="bullet"/>
      <w:lvlText w:val=""/>
      <w:lvlJc w:val="left"/>
      <w:pPr>
        <w:ind w:left="1070"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 w15:restartNumberingAfterBreak="0">
    <w:nsid w:val="618F755B"/>
    <w:multiLevelType w:val="hybridMultilevel"/>
    <w:tmpl w:val="D05E6450"/>
    <w:lvl w:ilvl="0" w:tplc="04190001">
      <w:start w:val="1"/>
      <w:numFmt w:val="bullet"/>
      <w:lvlText w:val=""/>
      <w:lvlJc w:val="left"/>
      <w:pPr>
        <w:ind w:left="1350" w:hanging="360"/>
      </w:pPr>
      <w:rPr>
        <w:rFonts w:ascii="Symbol" w:hAnsi="Symbol" w:hint="default"/>
      </w:rPr>
    </w:lvl>
    <w:lvl w:ilvl="1" w:tplc="04190003">
      <w:start w:val="1"/>
      <w:numFmt w:val="bullet"/>
      <w:lvlText w:val="o"/>
      <w:lvlJc w:val="left"/>
      <w:pPr>
        <w:ind w:left="2070" w:hanging="360"/>
      </w:pPr>
      <w:rPr>
        <w:rFonts w:ascii="Courier New" w:hAnsi="Courier New" w:cs="Courier New" w:hint="default"/>
      </w:rPr>
    </w:lvl>
    <w:lvl w:ilvl="2" w:tplc="04190005">
      <w:start w:val="1"/>
      <w:numFmt w:val="bullet"/>
      <w:lvlText w:val=""/>
      <w:lvlJc w:val="left"/>
      <w:pPr>
        <w:ind w:left="2790" w:hanging="360"/>
      </w:pPr>
      <w:rPr>
        <w:rFonts w:ascii="Wingdings" w:hAnsi="Wingdings" w:hint="default"/>
      </w:rPr>
    </w:lvl>
    <w:lvl w:ilvl="3" w:tplc="04190001">
      <w:start w:val="1"/>
      <w:numFmt w:val="bullet"/>
      <w:lvlText w:val=""/>
      <w:lvlJc w:val="left"/>
      <w:pPr>
        <w:ind w:left="3510" w:hanging="360"/>
      </w:pPr>
      <w:rPr>
        <w:rFonts w:ascii="Symbol" w:hAnsi="Symbol" w:hint="default"/>
      </w:rPr>
    </w:lvl>
    <w:lvl w:ilvl="4" w:tplc="04190003">
      <w:start w:val="1"/>
      <w:numFmt w:val="bullet"/>
      <w:lvlText w:val="o"/>
      <w:lvlJc w:val="left"/>
      <w:pPr>
        <w:ind w:left="4230" w:hanging="360"/>
      </w:pPr>
      <w:rPr>
        <w:rFonts w:ascii="Courier New" w:hAnsi="Courier New" w:cs="Courier New" w:hint="default"/>
      </w:rPr>
    </w:lvl>
    <w:lvl w:ilvl="5" w:tplc="04190005">
      <w:start w:val="1"/>
      <w:numFmt w:val="bullet"/>
      <w:lvlText w:val=""/>
      <w:lvlJc w:val="left"/>
      <w:pPr>
        <w:ind w:left="4950" w:hanging="360"/>
      </w:pPr>
      <w:rPr>
        <w:rFonts w:ascii="Wingdings" w:hAnsi="Wingdings" w:hint="default"/>
      </w:rPr>
    </w:lvl>
    <w:lvl w:ilvl="6" w:tplc="04190001">
      <w:start w:val="1"/>
      <w:numFmt w:val="bullet"/>
      <w:lvlText w:val=""/>
      <w:lvlJc w:val="left"/>
      <w:pPr>
        <w:ind w:left="5670" w:hanging="360"/>
      </w:pPr>
      <w:rPr>
        <w:rFonts w:ascii="Symbol" w:hAnsi="Symbol" w:hint="default"/>
      </w:rPr>
    </w:lvl>
    <w:lvl w:ilvl="7" w:tplc="04190003">
      <w:start w:val="1"/>
      <w:numFmt w:val="bullet"/>
      <w:lvlText w:val="o"/>
      <w:lvlJc w:val="left"/>
      <w:pPr>
        <w:ind w:left="6390" w:hanging="360"/>
      </w:pPr>
      <w:rPr>
        <w:rFonts w:ascii="Courier New" w:hAnsi="Courier New" w:cs="Courier New" w:hint="default"/>
      </w:rPr>
    </w:lvl>
    <w:lvl w:ilvl="8" w:tplc="04190005">
      <w:start w:val="1"/>
      <w:numFmt w:val="bullet"/>
      <w:lvlText w:val=""/>
      <w:lvlJc w:val="left"/>
      <w:pPr>
        <w:ind w:left="7110" w:hanging="360"/>
      </w:pPr>
      <w:rPr>
        <w:rFonts w:ascii="Wingdings" w:hAnsi="Wingdings" w:hint="default"/>
      </w:rPr>
    </w:lvl>
  </w:abstractNum>
  <w:abstractNum w:abstractNumId="2" w15:restartNumberingAfterBreak="0">
    <w:nsid w:val="70C50E72"/>
    <w:multiLevelType w:val="hybridMultilevel"/>
    <w:tmpl w:val="007CD6BC"/>
    <w:lvl w:ilvl="0" w:tplc="04190001">
      <w:start w:val="1"/>
      <w:numFmt w:val="bullet"/>
      <w:lvlText w:val=""/>
      <w:lvlJc w:val="left"/>
      <w:pPr>
        <w:ind w:left="1350" w:hanging="360"/>
      </w:pPr>
      <w:rPr>
        <w:rFonts w:ascii="Symbol" w:hAnsi="Symbol" w:hint="default"/>
      </w:rPr>
    </w:lvl>
    <w:lvl w:ilvl="1" w:tplc="04190003">
      <w:start w:val="1"/>
      <w:numFmt w:val="bullet"/>
      <w:lvlText w:val="o"/>
      <w:lvlJc w:val="left"/>
      <w:pPr>
        <w:ind w:left="2070" w:hanging="360"/>
      </w:pPr>
      <w:rPr>
        <w:rFonts w:ascii="Courier New" w:hAnsi="Courier New" w:cs="Courier New" w:hint="default"/>
      </w:rPr>
    </w:lvl>
    <w:lvl w:ilvl="2" w:tplc="04190005">
      <w:start w:val="1"/>
      <w:numFmt w:val="bullet"/>
      <w:lvlText w:val=""/>
      <w:lvlJc w:val="left"/>
      <w:pPr>
        <w:ind w:left="2790" w:hanging="360"/>
      </w:pPr>
      <w:rPr>
        <w:rFonts w:ascii="Wingdings" w:hAnsi="Wingdings" w:hint="default"/>
      </w:rPr>
    </w:lvl>
    <w:lvl w:ilvl="3" w:tplc="04190001">
      <w:start w:val="1"/>
      <w:numFmt w:val="bullet"/>
      <w:lvlText w:val=""/>
      <w:lvlJc w:val="left"/>
      <w:pPr>
        <w:ind w:left="3510" w:hanging="360"/>
      </w:pPr>
      <w:rPr>
        <w:rFonts w:ascii="Symbol" w:hAnsi="Symbol" w:hint="default"/>
      </w:rPr>
    </w:lvl>
    <w:lvl w:ilvl="4" w:tplc="04190003">
      <w:start w:val="1"/>
      <w:numFmt w:val="bullet"/>
      <w:lvlText w:val="o"/>
      <w:lvlJc w:val="left"/>
      <w:pPr>
        <w:ind w:left="4230" w:hanging="360"/>
      </w:pPr>
      <w:rPr>
        <w:rFonts w:ascii="Courier New" w:hAnsi="Courier New" w:cs="Courier New" w:hint="default"/>
      </w:rPr>
    </w:lvl>
    <w:lvl w:ilvl="5" w:tplc="04190005">
      <w:start w:val="1"/>
      <w:numFmt w:val="bullet"/>
      <w:lvlText w:val=""/>
      <w:lvlJc w:val="left"/>
      <w:pPr>
        <w:ind w:left="4950" w:hanging="360"/>
      </w:pPr>
      <w:rPr>
        <w:rFonts w:ascii="Wingdings" w:hAnsi="Wingdings" w:hint="default"/>
      </w:rPr>
    </w:lvl>
    <w:lvl w:ilvl="6" w:tplc="04190001">
      <w:start w:val="1"/>
      <w:numFmt w:val="bullet"/>
      <w:lvlText w:val=""/>
      <w:lvlJc w:val="left"/>
      <w:pPr>
        <w:ind w:left="5670" w:hanging="360"/>
      </w:pPr>
      <w:rPr>
        <w:rFonts w:ascii="Symbol" w:hAnsi="Symbol" w:hint="default"/>
      </w:rPr>
    </w:lvl>
    <w:lvl w:ilvl="7" w:tplc="04190003">
      <w:start w:val="1"/>
      <w:numFmt w:val="bullet"/>
      <w:lvlText w:val="o"/>
      <w:lvlJc w:val="left"/>
      <w:pPr>
        <w:ind w:left="6390" w:hanging="360"/>
      </w:pPr>
      <w:rPr>
        <w:rFonts w:ascii="Courier New" w:hAnsi="Courier New" w:cs="Courier New" w:hint="default"/>
      </w:rPr>
    </w:lvl>
    <w:lvl w:ilvl="8" w:tplc="04190005">
      <w:start w:val="1"/>
      <w:numFmt w:val="bullet"/>
      <w:lvlText w:val=""/>
      <w:lvlJc w:val="left"/>
      <w:pPr>
        <w:ind w:left="711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12AC"/>
    <w:rsid w:val="005E4126"/>
    <w:rsid w:val="006612AC"/>
    <w:rsid w:val="00BA5C0E"/>
    <w:rsid w:val="00C91112"/>
    <w:rsid w:val="00CC7A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CD3742-D912-4DCE-9AB5-EB34C4FAF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4126"/>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E4126"/>
    <w:pPr>
      <w:spacing w:after="0" w:line="240" w:lineRule="auto"/>
    </w:pPr>
    <w:rPr>
      <w:rFonts w:ascii="Calibri" w:eastAsia="Calibri" w:hAnsi="Calibri" w:cs="Times New Roman"/>
    </w:rPr>
  </w:style>
  <w:style w:type="paragraph" w:styleId="a4">
    <w:name w:val="List Paragraph"/>
    <w:basedOn w:val="a"/>
    <w:uiPriority w:val="34"/>
    <w:qFormat/>
    <w:rsid w:val="005E41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3798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7777</Words>
  <Characters>44329</Characters>
  <Application>Microsoft Office Word</Application>
  <DocSecurity>0</DocSecurity>
  <Lines>369</Lines>
  <Paragraphs>104</Paragraphs>
  <ScaleCrop>false</ScaleCrop>
  <Company/>
  <LinksUpToDate>false</LinksUpToDate>
  <CharactersWithSpaces>52002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ZAMPRED</dc:creator>
  <cp:keywords/>
  <dc:description/>
  <cp:lastModifiedBy>ZAMPRED</cp:lastModifiedBy>
  <cp:revision>7</cp:revision>
  <dcterms:created xsi:type="dcterms:W3CDTF">2018-02-07T09:20:00Z</dcterms:created>
  <dcterms:modified xsi:type="dcterms:W3CDTF">2018-02-07T09:28:00Z</dcterms:modified>
</cp:coreProperties>
</file>